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3C452" w14:textId="77777777" w:rsidR="0023531A" w:rsidRDefault="008A200B" w:rsidP="00B10B69">
      <w:pPr>
        <w:pStyle w:val="Titolo"/>
        <w:pBdr>
          <w:top w:val="single" w:sz="4" w:space="1" w:color="BFBFBF"/>
          <w:bottom w:val="single" w:sz="4" w:space="4" w:color="BFBFBF"/>
        </w:pBdr>
        <w:shd w:val="clear" w:color="auto" w:fill="F2F2F2"/>
        <w:suppressAutoHyphens/>
        <w:spacing w:after="240"/>
        <w:ind w:right="-426"/>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 xml:space="preserve">UTILIZZO DELLA PIATTAFORMA </w:t>
      </w:r>
    </w:p>
    <w:p w14:paraId="0B8F6F3C" w14:textId="77777777" w:rsidR="008A200B" w:rsidRPr="003C32DB" w:rsidRDefault="008A200B"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3C32DB">
        <w:rPr>
          <w:rFonts w:ascii="Calibri" w:eastAsia="MS Gothic" w:hAnsi="Calibri" w:cs="Lucida Grande"/>
          <w:b w:val="0"/>
          <w:spacing w:val="5"/>
          <w:kern w:val="28"/>
          <w:sz w:val="40"/>
          <w:szCs w:val="40"/>
        </w:rPr>
        <w:t>CSAmed s.r.l.</w:t>
      </w:r>
      <w:r w:rsidR="0023531A" w:rsidRPr="003C32DB">
        <w:rPr>
          <w:rFonts w:ascii="Calibri" w:eastAsia="MS Gothic" w:hAnsi="Calibri" w:cs="Lucida Grande"/>
          <w:b w:val="0"/>
          <w:spacing w:val="5"/>
          <w:kern w:val="28"/>
          <w:sz w:val="40"/>
          <w:szCs w:val="40"/>
        </w:rPr>
        <w:t xml:space="preserve"> – Net4market s.r.l.</w:t>
      </w:r>
    </w:p>
    <w:p w14:paraId="18AB046D" w14:textId="77777777" w:rsidR="000E44F6" w:rsidRPr="003C32DB" w:rsidRDefault="000E44F6"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14:paraId="73D582D7" w14:textId="77777777" w:rsidR="000E44F6" w:rsidRPr="003C32DB" w:rsidRDefault="000E44F6"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14:paraId="6109699D" w14:textId="1969C794" w:rsidR="000E44F6" w:rsidRPr="008A200B" w:rsidRDefault="000E44F6" w:rsidP="00B10B69">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relativ</w:t>
      </w:r>
      <w:r w:rsidR="008A200B">
        <w:rPr>
          <w:rFonts w:ascii="Calibri" w:eastAsia="MS Gothic" w:hAnsi="Calibri" w:cs="Lucida Grande"/>
          <w:b w:val="0"/>
          <w:spacing w:val="5"/>
          <w:kern w:val="28"/>
          <w:sz w:val="40"/>
          <w:szCs w:val="40"/>
        </w:rPr>
        <w:t>amente</w:t>
      </w:r>
      <w:r w:rsidRPr="008A200B">
        <w:rPr>
          <w:rFonts w:ascii="Calibri" w:eastAsia="MS Gothic" w:hAnsi="Calibri" w:cs="Lucida Grande"/>
          <w:b w:val="0"/>
          <w:spacing w:val="5"/>
          <w:kern w:val="28"/>
          <w:sz w:val="40"/>
          <w:szCs w:val="40"/>
        </w:rPr>
        <w:t xml:space="preserve"> alla</w:t>
      </w:r>
      <w:r w:rsidR="00D766D4">
        <w:rPr>
          <w:rFonts w:ascii="Calibri" w:eastAsia="MS Gothic" w:hAnsi="Calibri" w:cs="Lucida Grande"/>
          <w:b w:val="0"/>
          <w:spacing w:val="5"/>
          <w:kern w:val="28"/>
          <w:sz w:val="40"/>
          <w:szCs w:val="40"/>
        </w:rPr>
        <w:t xml:space="preserve"> procedura</w:t>
      </w:r>
    </w:p>
    <w:p w14:paraId="4125A173" w14:textId="77777777" w:rsidR="000E44F6" w:rsidRPr="008A200B" w:rsidRDefault="000E44F6" w:rsidP="009E48E2">
      <w:pPr>
        <w:pStyle w:val="Titolo"/>
        <w:pBdr>
          <w:top w:val="single" w:sz="4" w:space="1" w:color="BFBFBF"/>
          <w:bottom w:val="single" w:sz="4" w:space="4" w:color="BFBFBF"/>
        </w:pBdr>
        <w:suppressAutoHyphens/>
        <w:spacing w:after="240"/>
        <w:ind w:right="-425"/>
        <w:contextualSpacing/>
        <w:rPr>
          <w:rFonts w:ascii="Calibri" w:eastAsia="MS Gothic" w:hAnsi="Calibri" w:cs="Lucida Grande"/>
          <w:b w:val="0"/>
          <w:spacing w:val="5"/>
          <w:kern w:val="28"/>
          <w:sz w:val="40"/>
          <w:szCs w:val="40"/>
        </w:rPr>
      </w:pPr>
    </w:p>
    <w:p w14:paraId="1A641A8F" w14:textId="1D01D33D" w:rsidR="00E86BD3" w:rsidRDefault="005B0241" w:rsidP="00E86BD3">
      <w:pPr>
        <w:pStyle w:val="Intestazione"/>
        <w:jc w:val="both"/>
        <w:rPr>
          <w:rFonts w:ascii="Calibri" w:hAnsi="Calibri" w:cs="Calibri"/>
          <w:b/>
          <w:sz w:val="28"/>
          <w:szCs w:val="28"/>
        </w:rPr>
      </w:pPr>
      <w:bookmarkStart w:id="0" w:name="_Hlk163719805"/>
      <w:r w:rsidRPr="005B0241">
        <w:rPr>
          <w:rFonts w:ascii="Calibri" w:hAnsi="Calibri" w:cs="Calibri"/>
          <w:b/>
          <w:sz w:val="28"/>
          <w:szCs w:val="28"/>
        </w:rPr>
        <w:t>AVVISO PUBBLICO PER MANIFESTAZIONE DI INTERESSE PER LA SELEZIONE DI PROFESSIONISTI PER AFFIDAMENTO DI SERVIZI ARCHITETTURA E INGEGNERIA DI IMPORTO INFERIORE ALLA SOGLIA DI CUI ALL’ART. 14, COMMA 1 LETT. C) DEL D.LGS. 36/2023, RELATIVI A SERVIZI DI COLLAUDO STATICO E TECNICO-AMMINISTRATIVO DEI “</w:t>
      </w:r>
      <w:r w:rsidRPr="005B0241">
        <w:rPr>
          <w:rFonts w:ascii="Calibri" w:hAnsi="Calibri" w:cs="Calibri"/>
          <w:b/>
          <w:i/>
          <w:iCs/>
          <w:sz w:val="28"/>
          <w:szCs w:val="28"/>
        </w:rPr>
        <w:t>LAVORI DI ADEGUAMENTO E RISANAMENTO DELLA BANCHINA MARGOTTINI NEL PORTO DI REGGIO CALABRIA</w:t>
      </w:r>
      <w:r w:rsidRPr="005B0241">
        <w:rPr>
          <w:rFonts w:ascii="Calibri" w:hAnsi="Calibri" w:cs="Calibri"/>
          <w:b/>
          <w:sz w:val="28"/>
          <w:szCs w:val="28"/>
        </w:rPr>
        <w:t>”</w:t>
      </w:r>
      <w:r w:rsidR="00E86BD3" w:rsidRPr="00842E05">
        <w:rPr>
          <w:rFonts w:ascii="Calibri" w:hAnsi="Calibri" w:cs="Calibri"/>
          <w:b/>
          <w:sz w:val="28"/>
          <w:szCs w:val="28"/>
        </w:rPr>
        <w:t>.</w:t>
      </w:r>
    </w:p>
    <w:bookmarkEnd w:id="0"/>
    <w:p w14:paraId="01D32399" w14:textId="77777777" w:rsidR="00074C0B" w:rsidRDefault="00A567DD" w:rsidP="00B10B6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r>
        <w:rPr>
          <w:rFonts w:ascii="Calibri" w:eastAsia="MS Gothic" w:hAnsi="Calibri" w:cs="Lucida Grande"/>
          <w:b w:val="0"/>
          <w:spacing w:val="5"/>
          <w:kern w:val="28"/>
          <w:sz w:val="44"/>
          <w:szCs w:val="44"/>
        </w:rPr>
        <w:tab/>
      </w:r>
    </w:p>
    <w:p w14:paraId="1C09525E" w14:textId="77777777" w:rsidR="00457029" w:rsidRPr="00457029" w:rsidRDefault="00457029" w:rsidP="00B10B6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p>
    <w:p w14:paraId="2CA992F4" w14:textId="77777777" w:rsidR="000F7E4B" w:rsidRDefault="000F7E4B" w:rsidP="00B10B69">
      <w:pPr>
        <w:autoSpaceDE w:val="0"/>
        <w:jc w:val="center"/>
        <w:rPr>
          <w:b/>
        </w:rPr>
      </w:pPr>
    </w:p>
    <w:p w14:paraId="00776AF8" w14:textId="77777777" w:rsidR="000F7E4B" w:rsidRDefault="000F7E4B" w:rsidP="00B10B69">
      <w:pPr>
        <w:jc w:val="center"/>
        <w:rPr>
          <w:b/>
          <w:bCs/>
          <w:color w:val="000000"/>
        </w:rPr>
      </w:pPr>
      <w:r>
        <w:rPr>
          <w:b/>
          <w:bCs/>
          <w:color w:val="000000"/>
        </w:rPr>
        <w:t xml:space="preserve">- </w:t>
      </w:r>
      <w:r>
        <w:rPr>
          <w:b/>
          <w:bCs/>
        </w:rPr>
        <w:t xml:space="preserve">DISCIPLINARE TELEMATICO </w:t>
      </w:r>
      <w:r>
        <w:rPr>
          <w:b/>
          <w:bCs/>
          <w:color w:val="000000"/>
        </w:rPr>
        <w:t>–</w:t>
      </w:r>
    </w:p>
    <w:p w14:paraId="43995C87" w14:textId="77777777" w:rsidR="00E849C5" w:rsidRDefault="00E849C5" w:rsidP="00B10B69">
      <w:pPr>
        <w:rPr>
          <w:b/>
          <w:bCs/>
          <w:color w:val="000000"/>
        </w:rPr>
      </w:pPr>
    </w:p>
    <w:p w14:paraId="004F54C9" w14:textId="42920CCD" w:rsidR="000F7E4B" w:rsidRDefault="000F7E4B" w:rsidP="00B10B69">
      <w:pPr>
        <w:rPr>
          <w:b/>
        </w:rPr>
      </w:pPr>
      <w:bookmarkStart w:id="1" w:name="_Hlk21443150"/>
      <w:r>
        <w:rPr>
          <w:b/>
        </w:rPr>
        <w:br/>
      </w:r>
      <w:bookmarkEnd w:id="1"/>
    </w:p>
    <w:p w14:paraId="7E744855" w14:textId="3748FA0B" w:rsidR="000E44F6" w:rsidRPr="0023531A" w:rsidRDefault="0023531A" w:rsidP="00B10B69">
      <w:pPr>
        <w:jc w:val="both"/>
        <w:rPr>
          <w:rFonts w:asciiTheme="majorHAnsi" w:eastAsiaTheme="majorEastAsia" w:hAnsiTheme="majorHAnsi" w:cstheme="majorHAnsi"/>
          <w:b/>
          <w:noProof/>
          <w:color w:val="17365D" w:themeColor="text2" w:themeShade="BF"/>
          <w:spacing w:val="5"/>
          <w:kern w:val="28"/>
        </w:rPr>
      </w:pPr>
      <w:r w:rsidRPr="0023531A">
        <w:rPr>
          <w:rFonts w:asciiTheme="majorHAnsi" w:hAnsiTheme="majorHAnsi" w:cstheme="majorHAnsi"/>
        </w:rPr>
        <w:t xml:space="preserve">La procedura di cui trattasi sarà esperita con modalità telematica, mediante la quale verranno gestite le fasi di </w:t>
      </w:r>
      <w:r w:rsidR="00890D4D">
        <w:rPr>
          <w:rFonts w:asciiTheme="majorHAnsi" w:hAnsiTheme="majorHAnsi" w:cstheme="majorHAnsi"/>
        </w:rPr>
        <w:t xml:space="preserve">recepimento delle istanze di partecipazione, </w:t>
      </w:r>
      <w:r w:rsidRPr="003B2FC5">
        <w:rPr>
          <w:rFonts w:asciiTheme="majorHAnsi" w:hAnsiTheme="majorHAnsi" w:cstheme="majorHAnsi"/>
        </w:rPr>
        <w:t>oltre che gli scambi di informazioni</w:t>
      </w:r>
      <w:r w:rsidRPr="0023531A">
        <w:rPr>
          <w:rFonts w:asciiTheme="majorHAnsi" w:hAnsiTheme="majorHAnsi" w:cstheme="majorHAnsi"/>
        </w:rPr>
        <w:t xml:space="preserve"> e comunicazioni, come meglio specificato nel presente disciplinare telematico</w:t>
      </w:r>
      <w:r w:rsidR="00CC0448">
        <w:rPr>
          <w:rFonts w:asciiTheme="majorHAnsi" w:hAnsiTheme="majorHAnsi" w:cstheme="majorHAnsi"/>
        </w:rPr>
        <w:t>.</w:t>
      </w:r>
      <w:r w:rsidR="000E44F6" w:rsidRPr="0023531A">
        <w:rPr>
          <w:rFonts w:asciiTheme="majorHAnsi" w:eastAsiaTheme="majorEastAsia" w:hAnsiTheme="majorHAnsi" w:cstheme="majorHAnsi"/>
          <w:bCs/>
          <w:color w:val="17365D" w:themeColor="text2" w:themeShade="BF"/>
          <w:spacing w:val="5"/>
          <w:kern w:val="28"/>
        </w:rPr>
        <w:br w:type="page"/>
      </w:r>
    </w:p>
    <w:p w14:paraId="4E07DBC0" w14:textId="1A87876C" w:rsidR="006D7DDE" w:rsidRPr="006441A4" w:rsidRDefault="006D7DDE" w:rsidP="00B10B69">
      <w:pPr>
        <w:pStyle w:val="Titolo"/>
        <w:pBdr>
          <w:bottom w:val="single" w:sz="8" w:space="4" w:color="4F81BD" w:themeColor="accent1"/>
        </w:pBdr>
        <w:suppressAutoHyphens/>
        <w:spacing w:after="120"/>
        <w:contextualSpacing/>
        <w:rPr>
          <w:rFonts w:asciiTheme="majorHAnsi" w:eastAsiaTheme="majorEastAsia" w:hAnsiTheme="majorHAnsi" w:cstheme="majorBidi"/>
          <w:bCs w:val="0"/>
          <w:color w:val="17365D" w:themeColor="text2" w:themeShade="BF"/>
          <w:spacing w:val="5"/>
          <w:kern w:val="28"/>
        </w:rPr>
      </w:pPr>
      <w:r w:rsidRPr="006441A4">
        <w:rPr>
          <w:rFonts w:asciiTheme="majorHAnsi" w:eastAsiaTheme="majorEastAsia" w:hAnsiTheme="majorHAnsi" w:cstheme="majorBidi"/>
          <w:bCs w:val="0"/>
          <w:color w:val="17365D" w:themeColor="text2" w:themeShade="BF"/>
          <w:spacing w:val="5"/>
          <w:kern w:val="28"/>
        </w:rPr>
        <w:lastRenderedPageBreak/>
        <w:t xml:space="preserve">UTILIZZO DELLA PIATTAFORMA </w:t>
      </w:r>
      <w:r w:rsidR="00344085">
        <w:rPr>
          <w:rFonts w:asciiTheme="majorHAnsi" w:eastAsiaTheme="majorEastAsia" w:hAnsiTheme="majorHAnsi" w:cstheme="majorBidi"/>
          <w:bCs w:val="0"/>
          <w:color w:val="17365D" w:themeColor="text2" w:themeShade="BF"/>
          <w:spacing w:val="5"/>
          <w:kern w:val="28"/>
        </w:rPr>
        <w:t xml:space="preserve">TELEMATICA </w:t>
      </w:r>
      <w:r w:rsidR="008D38E2">
        <w:rPr>
          <w:rFonts w:asciiTheme="majorHAnsi" w:eastAsiaTheme="majorEastAsia" w:hAnsiTheme="majorHAnsi" w:cstheme="majorBidi"/>
          <w:bCs w:val="0"/>
          <w:color w:val="17365D" w:themeColor="text2" w:themeShade="BF"/>
          <w:spacing w:val="5"/>
          <w:kern w:val="28"/>
        </w:rPr>
        <w:t>Net4market</w:t>
      </w:r>
    </w:p>
    <w:p w14:paraId="5ECF5AA4" w14:textId="77777777" w:rsidR="000F7E4B" w:rsidRPr="00B60135" w:rsidRDefault="000F7E4B" w:rsidP="00B10B69">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14:paraId="53D53E96" w14:textId="77777777" w:rsidR="00666CDD" w:rsidRPr="00B33B90" w:rsidRDefault="00666CDD" w:rsidP="00B10B69">
      <w:pPr>
        <w:pStyle w:val="Titolo"/>
        <w:numPr>
          <w:ilvl w:val="0"/>
          <w:numId w:val="10"/>
        </w:numPr>
        <w:pBdr>
          <w:top w:val="single" w:sz="8" w:space="1" w:color="4F81BD" w:themeColor="accent1"/>
          <w:bottom w:val="single" w:sz="8" w:space="4" w:color="4F81BD" w:themeColor="accent1"/>
        </w:pBdr>
        <w:suppressAutoHyphens/>
        <w:spacing w:after="120"/>
        <w:ind w:left="284" w:hanging="284"/>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14:paraId="36CEE7BF" w14:textId="77777777"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sz w:val="20"/>
          <w:szCs w:val="20"/>
        </w:rPr>
        <w:t>Si riporta di seguito il significato dei principali termini indicati nei successivi articoli:</w:t>
      </w:r>
    </w:p>
    <w:p w14:paraId="156CA782" w14:textId="7B653954" w:rsidR="00B10B69" w:rsidRDefault="00666CDD" w:rsidP="00B10B69">
      <w:pPr>
        <w:spacing w:after="120"/>
        <w:jc w:val="both"/>
        <w:rPr>
          <w:rFonts w:asciiTheme="majorHAnsi" w:hAnsiTheme="majorHAnsi" w:cs="Calibri"/>
          <w:sz w:val="20"/>
          <w:szCs w:val="20"/>
        </w:rPr>
      </w:pPr>
      <w:r w:rsidRPr="00AA6C3E">
        <w:rPr>
          <w:rFonts w:asciiTheme="majorHAnsi" w:hAnsiTheme="majorHAnsi" w:cs="Calibri"/>
          <w:b/>
          <w:sz w:val="20"/>
          <w:szCs w:val="20"/>
        </w:rPr>
        <w:t>Abilitazione</w:t>
      </w:r>
      <w:r w:rsidRPr="00AA6C3E">
        <w:rPr>
          <w:rFonts w:asciiTheme="majorHAnsi" w:hAnsiTheme="majorHAnsi" w:cs="Calibri"/>
          <w:sz w:val="20"/>
          <w:szCs w:val="20"/>
        </w:rPr>
        <w:t xml:space="preserve">: risultato del procedimento che consente l’accesso e la partecipazione degli Operatori Economici abilitati al sistema informatico, per lo svolgimento </w:t>
      </w:r>
      <w:r w:rsidR="009F0953">
        <w:rPr>
          <w:rFonts w:asciiTheme="majorHAnsi" w:hAnsiTheme="majorHAnsi" w:cs="Calibri"/>
          <w:sz w:val="20"/>
          <w:szCs w:val="20"/>
        </w:rPr>
        <w:t xml:space="preserve">dell’indagine di </w:t>
      </w:r>
      <w:r w:rsidR="009F0953" w:rsidRPr="00DD498D">
        <w:rPr>
          <w:rFonts w:asciiTheme="majorHAnsi" w:hAnsiTheme="majorHAnsi" w:cs="Calibri"/>
          <w:sz w:val="20"/>
          <w:szCs w:val="20"/>
        </w:rPr>
        <w:t>mercato</w:t>
      </w:r>
      <w:r w:rsidRPr="00DD498D">
        <w:rPr>
          <w:rFonts w:asciiTheme="majorHAnsi" w:hAnsiTheme="majorHAnsi" w:cs="Calibri"/>
          <w:sz w:val="20"/>
          <w:szCs w:val="20"/>
        </w:rPr>
        <w:t>.</w:t>
      </w:r>
    </w:p>
    <w:p w14:paraId="3F15C50B" w14:textId="0DE46E24"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b/>
          <w:sz w:val="20"/>
          <w:szCs w:val="20"/>
        </w:rPr>
        <w:t>Account</w:t>
      </w:r>
      <w:r w:rsidRPr="00AA6C3E">
        <w:rPr>
          <w:rFonts w:asciiTheme="majorHAnsi" w:hAnsiTheme="majorHAnsi" w:cs="Calibri"/>
          <w:sz w:val="20"/>
          <w:szCs w:val="20"/>
        </w:rPr>
        <w:t xml:space="preserve">: insieme dei codici personali di identificazione costituiti </w:t>
      </w:r>
      <w:r w:rsidR="008B02E5">
        <w:rPr>
          <w:rFonts w:asciiTheme="majorHAnsi" w:hAnsiTheme="majorHAnsi" w:cs="Calibri"/>
          <w:sz w:val="20"/>
          <w:szCs w:val="20"/>
        </w:rPr>
        <w:t>d</w:t>
      </w:r>
      <w:r w:rsidR="00A6701D" w:rsidRPr="008B02E5">
        <w:rPr>
          <w:rFonts w:asciiTheme="majorHAnsi" w:hAnsiTheme="majorHAnsi" w:cs="Calibri"/>
          <w:sz w:val="20"/>
          <w:szCs w:val="20"/>
        </w:rPr>
        <w:t xml:space="preserve">a </w:t>
      </w:r>
      <w:r w:rsidR="008B02E5">
        <w:rPr>
          <w:rFonts w:asciiTheme="majorHAnsi" w:hAnsiTheme="majorHAnsi" w:cs="Calibri"/>
          <w:sz w:val="20"/>
          <w:szCs w:val="20"/>
        </w:rPr>
        <w:t>e</w:t>
      </w:r>
      <w:r w:rsidR="00A6701D" w:rsidRPr="008B02E5">
        <w:rPr>
          <w:rFonts w:asciiTheme="majorHAnsi" w:hAnsiTheme="majorHAnsi" w:cs="Calibri"/>
          <w:sz w:val="20"/>
          <w:szCs w:val="20"/>
        </w:rPr>
        <w:t>mail e password</w:t>
      </w:r>
      <w:r w:rsidRPr="00AA6C3E">
        <w:rPr>
          <w:rFonts w:asciiTheme="majorHAnsi" w:hAnsiTheme="majorHAnsi" w:cs="Calibri"/>
          <w:sz w:val="20"/>
          <w:szCs w:val="20"/>
        </w:rPr>
        <w:t xml:space="preserve">, che consentono alle imprese abilitate l’accesso al sistema e la partecipazione alla </w:t>
      </w:r>
      <w:r w:rsidR="009F0953">
        <w:rPr>
          <w:rFonts w:asciiTheme="majorHAnsi" w:hAnsiTheme="majorHAnsi" w:cs="Calibri"/>
          <w:sz w:val="20"/>
          <w:szCs w:val="20"/>
        </w:rPr>
        <w:t>procedura</w:t>
      </w:r>
      <w:r w:rsidRPr="00AA6C3E">
        <w:rPr>
          <w:rFonts w:asciiTheme="majorHAnsi" w:hAnsiTheme="majorHAnsi" w:cs="Calibri"/>
          <w:sz w:val="20"/>
          <w:szCs w:val="20"/>
        </w:rPr>
        <w:t xml:space="preserve"> telematica.</w:t>
      </w:r>
    </w:p>
    <w:p w14:paraId="4134FB8E" w14:textId="3BDAEA07"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b/>
          <w:sz w:val="20"/>
          <w:szCs w:val="20"/>
        </w:rPr>
        <w:t>Firma digitale</w:t>
      </w:r>
      <w:r w:rsidRPr="00AA6C3E">
        <w:rPr>
          <w:rFonts w:asciiTheme="majorHAnsi" w:hAnsiTheme="majorHAnsi" w:cs="Calibri"/>
          <w:sz w:val="20"/>
          <w:szCs w:val="20"/>
        </w:rPr>
        <w:t>: è uno dei requisiti che l’offerta</w:t>
      </w:r>
      <w:r w:rsidR="00AD7996">
        <w:rPr>
          <w:rFonts w:asciiTheme="majorHAnsi" w:hAnsiTheme="majorHAnsi" w:cs="Calibri"/>
          <w:sz w:val="20"/>
          <w:szCs w:val="20"/>
        </w:rPr>
        <w:t>/istanza</w:t>
      </w:r>
      <w:r w:rsidRPr="00AA6C3E">
        <w:rPr>
          <w:rFonts w:asciiTheme="majorHAnsi" w:hAnsiTheme="majorHAnsi" w:cs="Calibri"/>
          <w:sz w:val="20"/>
          <w:szCs w:val="20"/>
        </w:rPr>
        <w:t xml:space="preserve"> deve possedere per essere giuridicamente rilevante e per garantirne inviolabilit</w:t>
      </w:r>
      <w:r w:rsidR="00B10B69">
        <w:rPr>
          <w:rFonts w:asciiTheme="majorHAnsi" w:hAnsiTheme="majorHAnsi" w:cs="Calibri"/>
          <w:sz w:val="20"/>
          <w:szCs w:val="20"/>
        </w:rPr>
        <w:t>à</w:t>
      </w:r>
      <w:r w:rsidRPr="00AA6C3E">
        <w:rPr>
          <w:rFonts w:asciiTheme="majorHAnsi" w:hAnsiTheme="majorHAnsi" w:cs="Calibri"/>
          <w:sz w:val="20"/>
          <w:szCs w:val="20"/>
        </w:rPr>
        <w:t>/integrit</w:t>
      </w:r>
      <w:r w:rsidR="00B10B69">
        <w:rPr>
          <w:rFonts w:asciiTheme="majorHAnsi" w:hAnsiTheme="majorHAnsi" w:cs="Calibri"/>
          <w:sz w:val="20"/>
          <w:szCs w:val="20"/>
        </w:rPr>
        <w:t xml:space="preserve">à </w:t>
      </w:r>
      <w:r w:rsidRPr="00AA6C3E">
        <w:rPr>
          <w:rFonts w:asciiTheme="majorHAnsi" w:hAnsiTheme="majorHAnsi" w:cs="Calibri"/>
          <w:sz w:val="20"/>
          <w:szCs w:val="20"/>
        </w:rPr>
        <w:t>e provenienza. È il risultato della procedura informatica (validazione) basata su certificazione qualificata rilasciata da un certificatore accreditato e generata mediante un dispositivo per la creazione di una firma sicura come disciplinata dal D.</w:t>
      </w:r>
      <w:r w:rsidR="00B10B69">
        <w:rPr>
          <w:rFonts w:asciiTheme="majorHAnsi" w:hAnsiTheme="majorHAnsi" w:cs="Calibri"/>
          <w:sz w:val="20"/>
          <w:szCs w:val="20"/>
        </w:rPr>
        <w:t>l</w:t>
      </w:r>
      <w:r w:rsidRPr="00AA6C3E">
        <w:rPr>
          <w:rFonts w:asciiTheme="majorHAnsi" w:hAnsiTheme="majorHAnsi" w:cs="Calibri"/>
          <w:sz w:val="20"/>
          <w:szCs w:val="20"/>
        </w:rPr>
        <w:t>gs.</w:t>
      </w:r>
      <w:r w:rsidR="00B10B69">
        <w:rPr>
          <w:rFonts w:asciiTheme="majorHAnsi" w:hAnsiTheme="majorHAnsi" w:cs="Calibri"/>
          <w:sz w:val="20"/>
          <w:szCs w:val="20"/>
        </w:rPr>
        <w:t xml:space="preserve"> n.</w:t>
      </w:r>
      <w:r w:rsidRPr="00AA6C3E">
        <w:rPr>
          <w:rFonts w:asciiTheme="majorHAnsi" w:hAnsiTheme="majorHAnsi" w:cs="Calibri"/>
          <w:sz w:val="20"/>
          <w:szCs w:val="20"/>
        </w:rPr>
        <w:t xml:space="preserve"> 82 del 7.03.2005 (codice dell’amministrazione digitale).</w:t>
      </w:r>
    </w:p>
    <w:p w14:paraId="28A35825" w14:textId="77777777"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sz w:val="20"/>
          <w:szCs w:val="20"/>
        </w:rPr>
        <w:t>La firma digitale si basa su un sistema cosiddetto a "chiavi asimmetriche", ossia due serie di caratteri alfanumerici, appositamente generati dal sistema: una chiave è conosciuta dal solo firmatario (chiave segreta), l'altra conoscibile da chiunque (chiave pubblica). La chiave segreta è necessaria alla sottoscrizione dei documenti. La chiave pubblica è necessaria alla verifica della effettiva provenienza del documento dal titolare. La sicurezza di un simile sistema risiede nel fatto che ad ogni chiave pubblica corrisponde una sola chiave segreta, e che, con la conoscenza della sola chiave pubblica, è impossibile riuscire a risalire alla chiave segreta.</w:t>
      </w:r>
    </w:p>
    <w:p w14:paraId="1D7949F4" w14:textId="0273F33A" w:rsidR="00AA6C3E" w:rsidRDefault="00666CDD" w:rsidP="00B10B69">
      <w:pPr>
        <w:widowControl w:val="0"/>
        <w:autoSpaceDE w:val="0"/>
        <w:autoSpaceDN w:val="0"/>
        <w:adjustRightInd w:val="0"/>
        <w:spacing w:after="120"/>
        <w:jc w:val="both"/>
        <w:rPr>
          <w:rFonts w:asciiTheme="majorHAnsi" w:hAnsiTheme="majorHAnsi" w:cs="Calibri"/>
          <w:sz w:val="20"/>
          <w:szCs w:val="20"/>
        </w:rPr>
      </w:pPr>
      <w:r w:rsidRPr="00AA6C3E">
        <w:rPr>
          <w:rFonts w:asciiTheme="majorHAnsi" w:hAnsiTheme="majorHAnsi" w:cs="Calibri"/>
          <w:sz w:val="20"/>
          <w:szCs w:val="20"/>
        </w:rPr>
        <w:t xml:space="preserve">Per garantire la corrispondenza tra "chiave pubblica" e "chiave segreta" </w:t>
      </w:r>
      <w:r w:rsidR="00B10B69">
        <w:rPr>
          <w:rFonts w:asciiTheme="majorHAnsi" w:hAnsiTheme="majorHAnsi" w:cs="Calibri"/>
          <w:sz w:val="20"/>
          <w:szCs w:val="20"/>
        </w:rPr>
        <w:t xml:space="preserve">nonché </w:t>
      </w:r>
      <w:r w:rsidRPr="00AA6C3E">
        <w:rPr>
          <w:rFonts w:asciiTheme="majorHAnsi" w:hAnsiTheme="majorHAnsi" w:cs="Calibri"/>
          <w:sz w:val="20"/>
          <w:szCs w:val="20"/>
        </w:rPr>
        <w:t>la titolarit</w:t>
      </w:r>
      <w:r w:rsidR="00B10B69">
        <w:rPr>
          <w:rFonts w:asciiTheme="majorHAnsi" w:hAnsiTheme="majorHAnsi" w:cs="Calibri"/>
          <w:sz w:val="20"/>
          <w:szCs w:val="20"/>
        </w:rPr>
        <w:t xml:space="preserve">à </w:t>
      </w:r>
      <w:r w:rsidRPr="00AA6C3E">
        <w:rPr>
          <w:rFonts w:asciiTheme="majorHAnsi" w:hAnsiTheme="majorHAnsi" w:cs="Calibri"/>
          <w:sz w:val="20"/>
          <w:szCs w:val="20"/>
        </w:rPr>
        <w:t>delle chiavi in capo al soggetto firmatario, si ricorre ad un Ente certificatore, cio</w:t>
      </w:r>
      <w:r w:rsidR="00B10B69">
        <w:rPr>
          <w:rFonts w:asciiTheme="majorHAnsi" w:hAnsiTheme="majorHAnsi" w:cs="Calibri"/>
          <w:sz w:val="20"/>
          <w:szCs w:val="20"/>
        </w:rPr>
        <w:t xml:space="preserve">è </w:t>
      </w:r>
      <w:r w:rsidRPr="00AA6C3E">
        <w:rPr>
          <w:rFonts w:asciiTheme="majorHAnsi" w:hAnsiTheme="majorHAnsi" w:cs="Calibri"/>
          <w:sz w:val="20"/>
          <w:szCs w:val="20"/>
        </w:rPr>
        <w:t>un soggetto terzo il cui compito è quello di garantire la certezza della titolarit</w:t>
      </w:r>
      <w:r w:rsidR="00B10B69">
        <w:rPr>
          <w:rFonts w:asciiTheme="majorHAnsi" w:hAnsiTheme="majorHAnsi" w:cs="Calibri"/>
          <w:sz w:val="20"/>
          <w:szCs w:val="20"/>
        </w:rPr>
        <w:t xml:space="preserve">à </w:t>
      </w:r>
      <w:r w:rsidRPr="00AA6C3E">
        <w:rPr>
          <w:rFonts w:asciiTheme="majorHAnsi" w:hAnsiTheme="majorHAnsi" w:cs="Calibri"/>
          <w:sz w:val="20"/>
          <w:szCs w:val="20"/>
        </w:rPr>
        <w:t>delle chiavi pubbliche (attraverso dei cosiddetti "certificati") e di rendere conoscibili a tutti le chiavi pubbliche (attraverso un elenco telematico).</w:t>
      </w:r>
      <w:r w:rsidR="000F7E4B">
        <w:rPr>
          <w:rFonts w:asciiTheme="majorHAnsi" w:hAnsiTheme="majorHAnsi" w:cs="Calibri"/>
          <w:sz w:val="20"/>
          <w:szCs w:val="20"/>
        </w:rPr>
        <w:t xml:space="preserve"> </w:t>
      </w:r>
      <w:r w:rsidRPr="00AA6C3E">
        <w:rPr>
          <w:rFonts w:asciiTheme="majorHAnsi" w:hAnsiTheme="majorHAnsi" w:cs="Calibri"/>
          <w:sz w:val="20"/>
          <w:szCs w:val="20"/>
        </w:rPr>
        <w:t>L’elenco pubblico dei certificatori, previsto dall’art. 29, comma 1 del D.</w:t>
      </w:r>
      <w:r w:rsidR="00B10B69">
        <w:rPr>
          <w:rFonts w:asciiTheme="majorHAnsi" w:hAnsiTheme="majorHAnsi" w:cs="Calibri"/>
          <w:sz w:val="20"/>
          <w:szCs w:val="20"/>
        </w:rPr>
        <w:t>l</w:t>
      </w:r>
      <w:r w:rsidRPr="00AA6C3E">
        <w:rPr>
          <w:rFonts w:asciiTheme="majorHAnsi" w:hAnsiTheme="majorHAnsi" w:cs="Calibri"/>
          <w:sz w:val="20"/>
          <w:szCs w:val="20"/>
        </w:rPr>
        <w:t>gs</w:t>
      </w:r>
      <w:r w:rsidR="00B10B69">
        <w:rPr>
          <w:rFonts w:asciiTheme="majorHAnsi" w:hAnsiTheme="majorHAnsi" w:cs="Calibri"/>
          <w:sz w:val="20"/>
          <w:szCs w:val="20"/>
        </w:rPr>
        <w:t>. n.</w:t>
      </w:r>
      <w:r w:rsidRPr="00AA6C3E">
        <w:rPr>
          <w:rFonts w:asciiTheme="majorHAnsi" w:hAnsiTheme="majorHAnsi" w:cs="Calibri"/>
          <w:sz w:val="20"/>
          <w:szCs w:val="20"/>
        </w:rPr>
        <w:t xml:space="preserve"> 82 del 7.03.2005 (codice dell’amministrazione digitale), è tenuto dal Centro Nazionale per l’Informatica della Pubblica Amministrazione (CNIPA)</w:t>
      </w:r>
      <w:r w:rsidR="00582577">
        <w:rPr>
          <w:rFonts w:asciiTheme="majorHAnsi" w:hAnsiTheme="majorHAnsi" w:cs="Calibri"/>
          <w:sz w:val="20"/>
          <w:szCs w:val="20"/>
        </w:rPr>
        <w:t>,</w:t>
      </w:r>
      <w:r w:rsidRPr="00AA6C3E">
        <w:rPr>
          <w:rFonts w:asciiTheme="majorHAnsi" w:hAnsiTheme="majorHAnsi" w:cs="Calibri"/>
          <w:sz w:val="20"/>
          <w:szCs w:val="20"/>
        </w:rPr>
        <w:t xml:space="preserve"> ora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In attuazione di quanto disposto dal decreto legislativo 177 del 1 dicembre 2009, il Centro Nazionale per l'Informatica nella Pubblica Amministrazione è stato infatti trasformato in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 Ente nazionale per la digitalizzazione della pubblica amministrazione. Il nuovo sito di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è raggiungibile all'indi</w:t>
      </w:r>
      <w:r w:rsidR="00AA6C3E">
        <w:rPr>
          <w:rFonts w:asciiTheme="majorHAnsi" w:hAnsiTheme="majorHAnsi" w:cs="Calibri"/>
          <w:sz w:val="20"/>
          <w:szCs w:val="20"/>
        </w:rPr>
        <w:t xml:space="preserve">rizzo </w:t>
      </w:r>
      <w:hyperlink r:id="rId8" w:history="1">
        <w:r w:rsidR="003171C7" w:rsidRPr="00BC0792">
          <w:rPr>
            <w:rStyle w:val="Collegamentoipertestuale"/>
            <w:rFonts w:asciiTheme="majorHAnsi" w:hAnsiTheme="majorHAnsi" w:cs="Calibri"/>
            <w:sz w:val="20"/>
            <w:szCs w:val="20"/>
          </w:rPr>
          <w:t>https://www.agid.gov.it</w:t>
        </w:r>
      </w:hyperlink>
      <w:r w:rsidR="000F7E4B" w:rsidRPr="003171C7">
        <w:t>.</w:t>
      </w:r>
    </w:p>
    <w:p w14:paraId="543C22CD" w14:textId="160DCF99" w:rsidR="00D35BB2" w:rsidRDefault="00B10B69" w:rsidP="00B10B69">
      <w:pPr>
        <w:widowControl w:val="0"/>
        <w:autoSpaceDE w:val="0"/>
        <w:autoSpaceDN w:val="0"/>
        <w:adjustRightInd w:val="0"/>
        <w:spacing w:after="120"/>
        <w:jc w:val="both"/>
        <w:rPr>
          <w:rFonts w:asciiTheme="majorHAnsi" w:hAnsiTheme="majorHAnsi" w:cs="Calibri"/>
          <w:sz w:val="20"/>
          <w:szCs w:val="20"/>
        </w:rPr>
      </w:pPr>
      <w:r>
        <w:rPr>
          <w:rFonts w:asciiTheme="majorHAnsi" w:hAnsiTheme="majorHAnsi" w:cstheme="majorHAnsi"/>
          <w:sz w:val="20"/>
          <w:szCs w:val="20"/>
        </w:rPr>
        <w:t>È</w:t>
      </w:r>
      <w:r w:rsidR="00D35BB2" w:rsidRPr="00D35BB2">
        <w:rPr>
          <w:rFonts w:asciiTheme="majorHAnsi" w:hAnsiTheme="majorHAnsi" w:cs="Calibri"/>
          <w:sz w:val="20"/>
          <w:szCs w:val="20"/>
        </w:rPr>
        <w:t xml:space="preserve"> necessario un dispositivo (es. lettore di smart card, penna USB, ecc</w:t>
      </w:r>
      <w:r>
        <w:rPr>
          <w:rFonts w:asciiTheme="majorHAnsi" w:hAnsiTheme="majorHAnsi" w:cs="Calibri"/>
          <w:sz w:val="20"/>
          <w:szCs w:val="20"/>
        </w:rPr>
        <w:t>.</w:t>
      </w:r>
      <w:r w:rsidR="00D35BB2" w:rsidRPr="00D35BB2">
        <w:rPr>
          <w:rFonts w:asciiTheme="majorHAnsi" w:hAnsiTheme="majorHAnsi" w:cs="Calibri"/>
          <w:sz w:val="20"/>
          <w:szCs w:val="20"/>
        </w:rPr>
        <w:t>) per apporre la firma digitale.</w:t>
      </w:r>
    </w:p>
    <w:p w14:paraId="53366922" w14:textId="77777777" w:rsidR="00A47037" w:rsidRDefault="00A47037" w:rsidP="00B10B69">
      <w:pPr>
        <w:pStyle w:val="NormaleWeb"/>
        <w:spacing w:before="0" w:beforeAutospacing="0" w:after="120" w:afterAutospacing="0"/>
        <w:jc w:val="both"/>
        <w:rPr>
          <w:rFonts w:asciiTheme="majorHAnsi" w:hAnsiTheme="majorHAnsi" w:cs="Calibri"/>
        </w:rPr>
      </w:pPr>
      <w:r w:rsidRPr="00A47037">
        <w:rPr>
          <w:rFonts w:asciiTheme="majorHAnsi" w:hAnsiTheme="majorHAnsi" w:cs="Calibri"/>
        </w:rPr>
        <w:t xml:space="preserve">I requisiti standard della firma digitale ammessa sono </w:t>
      </w:r>
      <w:proofErr w:type="spellStart"/>
      <w:r w:rsidRPr="00A47037">
        <w:rPr>
          <w:rFonts w:asciiTheme="majorHAnsi" w:hAnsiTheme="majorHAnsi" w:cs="Calibri"/>
        </w:rPr>
        <w:t>CAdES</w:t>
      </w:r>
      <w:proofErr w:type="spellEnd"/>
      <w:r w:rsidRPr="00A47037">
        <w:rPr>
          <w:rFonts w:asciiTheme="majorHAnsi" w:hAnsiTheme="majorHAnsi" w:cs="Calibri"/>
        </w:rPr>
        <w:t xml:space="preserve"> (CMS Advanced Electronic Signatures) e, nel caso dei soli file con formato pdf, anche </w:t>
      </w:r>
      <w:proofErr w:type="spellStart"/>
      <w:r w:rsidRPr="00A47037">
        <w:rPr>
          <w:rFonts w:asciiTheme="majorHAnsi" w:hAnsiTheme="majorHAnsi" w:cs="Calibri"/>
        </w:rPr>
        <w:t>PAdES</w:t>
      </w:r>
      <w:proofErr w:type="spellEnd"/>
      <w:r w:rsidRPr="00A47037">
        <w:rPr>
          <w:rFonts w:asciiTheme="majorHAnsi" w:hAnsiTheme="majorHAnsi" w:cs="Calibri"/>
        </w:rPr>
        <w:t xml:space="preserve"> (PDF Advanced Electronic Signatures).</w:t>
      </w:r>
    </w:p>
    <w:p w14:paraId="63D8616D" w14:textId="755550CF" w:rsidR="000F7E4B" w:rsidRPr="000F7E4B" w:rsidRDefault="000F7E4B" w:rsidP="00B10B69">
      <w:pPr>
        <w:pStyle w:val="NormaleWeb"/>
        <w:spacing w:before="0" w:beforeAutospacing="0" w:after="120" w:afterAutospacing="0"/>
        <w:jc w:val="both"/>
        <w:rPr>
          <w:rFonts w:asciiTheme="majorHAnsi" w:hAnsiTheme="majorHAnsi" w:cs="Calibri"/>
        </w:rPr>
      </w:pPr>
      <w:r w:rsidRPr="000F7E4B">
        <w:rPr>
          <w:rFonts w:asciiTheme="majorHAnsi" w:hAnsiTheme="majorHAnsi" w:cs="Calibri"/>
          <w:b/>
        </w:rPr>
        <w:t>Gestore del Sistema</w:t>
      </w:r>
      <w:r>
        <w:t xml:space="preserve">: </w:t>
      </w:r>
      <w:r w:rsidRPr="000F7E4B">
        <w:rPr>
          <w:rFonts w:asciiTheme="majorHAnsi" w:hAnsiTheme="majorHAnsi" w:cs="Calibri"/>
        </w:rPr>
        <w:t xml:space="preserve">Net4market-CSAmed s.r.l. di Cremona, di cui si avvale </w:t>
      </w:r>
      <w:r w:rsidR="009E48E2">
        <w:rPr>
          <w:rFonts w:asciiTheme="majorHAnsi" w:hAnsiTheme="majorHAnsi" w:cs="Calibri"/>
        </w:rPr>
        <w:t xml:space="preserve">la </w:t>
      </w:r>
      <w:r w:rsidR="009E48E2" w:rsidRPr="008E7C1A">
        <w:rPr>
          <w:rFonts w:asciiTheme="majorHAnsi" w:hAnsiTheme="majorHAnsi" w:cstheme="majorHAnsi"/>
        </w:rPr>
        <w:t>Stazione Appaltante</w:t>
      </w:r>
      <w:r w:rsidRPr="000F7E4B">
        <w:rPr>
          <w:rFonts w:asciiTheme="majorHAnsi" w:hAnsiTheme="majorHAnsi" w:cs="Calibri"/>
        </w:rPr>
        <w:t xml:space="preserve"> per le operazioni di gara. Per problematiche tecniche relative alla partecipazione alla procedura telematica, il gestore è contattabile al </w:t>
      </w:r>
      <w:r w:rsidR="003A2960">
        <w:rPr>
          <w:rFonts w:asciiTheme="majorHAnsi" w:hAnsiTheme="majorHAnsi" w:cs="Calibri"/>
        </w:rPr>
        <w:t xml:space="preserve">seguente recapito: </w:t>
      </w:r>
      <w:bookmarkStart w:id="2" w:name="_Hlk32843493"/>
      <w:r w:rsidR="003A2960">
        <w:rPr>
          <w:rFonts w:asciiTheme="majorHAnsi" w:hAnsiTheme="majorHAnsi" w:cs="Calibri"/>
        </w:rPr>
        <w:t>0372/080708</w:t>
      </w:r>
      <w:bookmarkEnd w:id="2"/>
      <w:r w:rsidRPr="000F7E4B">
        <w:rPr>
          <w:rFonts w:asciiTheme="majorHAnsi" w:hAnsiTheme="majorHAnsi" w:cs="Calibri"/>
        </w:rPr>
        <w:t>, dal lunedì al venerdì, nella fascia o</w:t>
      </w:r>
      <w:r w:rsidR="003A2960">
        <w:rPr>
          <w:rFonts w:asciiTheme="majorHAnsi" w:hAnsiTheme="majorHAnsi" w:cs="Calibri"/>
        </w:rPr>
        <w:t xml:space="preserve">raria: 8.30–13.00 / 14.00–17.30 oppure via mail all’indirizzo </w:t>
      </w:r>
      <w:bookmarkStart w:id="3" w:name="_Hlk32843537"/>
      <w:r w:rsidR="003A2960">
        <w:rPr>
          <w:rFonts w:asciiTheme="majorHAnsi" w:hAnsiTheme="majorHAnsi" w:cs="Calibri"/>
        </w:rPr>
        <w:t>imprese@net4market.com</w:t>
      </w:r>
      <w:bookmarkEnd w:id="3"/>
    </w:p>
    <w:p w14:paraId="7F1E8289" w14:textId="4FB2D8DA" w:rsidR="000F7E4B" w:rsidRPr="000F7E4B" w:rsidRDefault="000F7E4B" w:rsidP="00B10B69">
      <w:pPr>
        <w:pStyle w:val="NormaleWeb"/>
        <w:spacing w:before="0" w:beforeAutospacing="0" w:after="120" w:afterAutospacing="0"/>
        <w:jc w:val="both"/>
        <w:rPr>
          <w:rFonts w:asciiTheme="majorHAnsi" w:hAnsiTheme="majorHAnsi" w:cs="Calibri"/>
        </w:rPr>
      </w:pPr>
      <w:r w:rsidRPr="000F7E4B">
        <w:rPr>
          <w:rFonts w:asciiTheme="majorHAnsi" w:hAnsiTheme="majorHAnsi" w:cs="Calibri"/>
          <w:b/>
        </w:rPr>
        <w:t>Sistema:</w:t>
      </w:r>
      <w:r>
        <w:rPr>
          <w:b/>
          <w:bCs/>
          <w:shd w:val="clear" w:color="auto" w:fill="FFFFFF"/>
        </w:rPr>
        <w:t xml:space="preserve"> </w:t>
      </w:r>
      <w:r w:rsidRPr="000F7E4B">
        <w:rPr>
          <w:rFonts w:asciiTheme="majorHAnsi" w:hAnsiTheme="majorHAnsi" w:cs="Calibri"/>
        </w:rPr>
        <w:t xml:space="preserve">coincide con il server del gestore ed è il sistema informatico per le procedure telematiche di acquisto. </w:t>
      </w:r>
    </w:p>
    <w:p w14:paraId="03C0257A" w14:textId="7CD254DE" w:rsidR="000F7E4B" w:rsidRPr="000F7E4B" w:rsidRDefault="000F7E4B" w:rsidP="00B10B69">
      <w:pPr>
        <w:autoSpaceDE w:val="0"/>
        <w:spacing w:after="120"/>
        <w:jc w:val="both"/>
        <w:rPr>
          <w:rFonts w:asciiTheme="majorHAnsi" w:hAnsiTheme="majorHAnsi" w:cs="Calibri"/>
          <w:sz w:val="20"/>
          <w:szCs w:val="20"/>
        </w:rPr>
      </w:pPr>
      <w:r w:rsidRPr="000F7E4B">
        <w:rPr>
          <w:rFonts w:asciiTheme="majorHAnsi" w:hAnsiTheme="majorHAnsi" w:cs="Calibri"/>
          <w:b/>
          <w:sz w:val="20"/>
          <w:szCs w:val="20"/>
        </w:rPr>
        <w:t>Upload:</w:t>
      </w:r>
      <w:r>
        <w:t xml:space="preserve"> </w:t>
      </w:r>
      <w:r w:rsidRPr="000F7E4B">
        <w:rPr>
          <w:rFonts w:asciiTheme="majorHAnsi" w:hAnsiTheme="majorHAnsi" w:cs="Calibri"/>
          <w:sz w:val="20"/>
          <w:szCs w:val="20"/>
        </w:rPr>
        <w:t>processo di trasferimento e invio di dati dal sistema informatico del concorrente a un Sistema remoto, ossia a “distanza”, per mezzo di connessione alla rete internet (</w:t>
      </w:r>
      <w:bookmarkStart w:id="4" w:name="_Hlk32843650"/>
      <w:r w:rsidRPr="000F7E4B">
        <w:rPr>
          <w:rFonts w:asciiTheme="majorHAnsi" w:hAnsiTheme="majorHAnsi" w:cs="Calibri"/>
          <w:sz w:val="20"/>
          <w:szCs w:val="20"/>
        </w:rPr>
        <w:t>sito</w:t>
      </w:r>
      <w:r w:rsidRPr="007260DA">
        <w:rPr>
          <w:rFonts w:asciiTheme="majorHAnsi" w:hAnsiTheme="majorHAnsi" w:cs="Calibri"/>
          <w:sz w:val="20"/>
          <w:szCs w:val="20"/>
        </w:rPr>
        <w:t xml:space="preserve">: </w:t>
      </w:r>
      <w:bookmarkEnd w:id="4"/>
      <w:r w:rsidR="00715A02" w:rsidRPr="00715A02">
        <w:rPr>
          <w:rStyle w:val="Collegamentoipertestuale"/>
          <w:rFonts w:ascii="Calibri" w:eastAsia="Times New Roman" w:hAnsi="Calibri" w:cs="Calibri"/>
          <w:sz w:val="20"/>
          <w:szCs w:val="20"/>
          <w:u w:val="none"/>
          <w:lang w:eastAsia="ar-SA"/>
        </w:rPr>
        <w:t>https://app.albofornitori.it/alboeproc/albo_adspdellostretto</w:t>
      </w:r>
      <w:r w:rsidRPr="000F7E4B">
        <w:rPr>
          <w:rFonts w:ascii="Calibri" w:hAnsi="Calibri" w:cs="Calibri"/>
          <w:sz w:val="20"/>
          <w:szCs w:val="20"/>
        </w:rPr>
        <w:t>,</w:t>
      </w:r>
      <w:r w:rsidRPr="000F7E4B">
        <w:rPr>
          <w:rFonts w:asciiTheme="majorHAnsi" w:hAnsiTheme="majorHAnsi" w:cs="Calibri"/>
          <w:sz w:val="20"/>
          <w:szCs w:val="20"/>
        </w:rPr>
        <w:t xml:space="preserve"> cui si accede utilizzando l'email scelta e la password preventivamente impostata, nella scheda presente nella sezione “E-procurement </w:t>
      </w:r>
      <w:r w:rsidRPr="000F7E4B">
        <w:rPr>
          <w:rFonts w:asciiTheme="majorHAnsi" w:hAnsiTheme="majorHAnsi" w:cs="Calibri"/>
          <w:sz w:val="20"/>
          <w:szCs w:val="20"/>
        </w:rPr>
        <w:sym w:font="Wingdings" w:char="F0E0"/>
      </w:r>
      <w:r w:rsidRPr="000F7E4B">
        <w:rPr>
          <w:rFonts w:asciiTheme="majorHAnsi" w:hAnsiTheme="majorHAnsi" w:cs="Calibri"/>
          <w:sz w:val="20"/>
          <w:szCs w:val="20"/>
        </w:rPr>
        <w:t xml:space="preserve"> </w:t>
      </w:r>
      <w:r w:rsidR="00E76109">
        <w:rPr>
          <w:rFonts w:asciiTheme="majorHAnsi" w:hAnsiTheme="majorHAnsi" w:cs="Calibri"/>
          <w:sz w:val="20"/>
          <w:szCs w:val="20"/>
        </w:rPr>
        <w:t>Proc. d’acquisto</w:t>
      </w:r>
      <w:r w:rsidRPr="000F7E4B">
        <w:rPr>
          <w:rFonts w:asciiTheme="majorHAnsi" w:hAnsiTheme="majorHAnsi" w:cs="Calibri"/>
          <w:sz w:val="20"/>
          <w:szCs w:val="20"/>
        </w:rPr>
        <w:t>”).</w:t>
      </w:r>
    </w:p>
    <w:p w14:paraId="02DE709C" w14:textId="77777777" w:rsidR="00735EEA" w:rsidRPr="005C0E8D" w:rsidRDefault="00735EEA" w:rsidP="00B10B69">
      <w:pPr>
        <w:widowControl w:val="0"/>
        <w:autoSpaceDE w:val="0"/>
        <w:autoSpaceDN w:val="0"/>
        <w:adjustRightInd w:val="0"/>
        <w:spacing w:after="120"/>
        <w:jc w:val="both"/>
        <w:rPr>
          <w:rFonts w:asciiTheme="majorHAnsi" w:hAnsiTheme="majorHAnsi"/>
          <w:sz w:val="20"/>
          <w:szCs w:val="20"/>
        </w:rPr>
      </w:pPr>
    </w:p>
    <w:p w14:paraId="796C024B" w14:textId="7DD3B3AA" w:rsidR="00666CDD" w:rsidRPr="00B33B90" w:rsidRDefault="00666CDD"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DOTAZIONE INFORMATICA</w:t>
      </w:r>
    </w:p>
    <w:p w14:paraId="3FA0E444" w14:textId="77777777" w:rsidR="00F51962" w:rsidRDefault="00666CDD" w:rsidP="00B10B69">
      <w:pPr>
        <w:widowControl w:val="0"/>
        <w:autoSpaceDE w:val="0"/>
        <w:autoSpaceDN w:val="0"/>
        <w:adjustRightInd w:val="0"/>
        <w:spacing w:after="120"/>
        <w:jc w:val="both"/>
        <w:rPr>
          <w:rFonts w:asciiTheme="majorHAnsi" w:hAnsiTheme="majorHAnsi" w:cs="Calibri"/>
          <w:sz w:val="20"/>
          <w:szCs w:val="20"/>
        </w:rPr>
      </w:pPr>
      <w:r w:rsidRPr="00F51962">
        <w:rPr>
          <w:rFonts w:asciiTheme="majorHAnsi" w:hAnsiTheme="majorHAnsi" w:cs="Calibri"/>
          <w:sz w:val="20"/>
          <w:szCs w:val="20"/>
        </w:rPr>
        <w:t>Per partecipare alla presente procedura telematica le imprese concorrenti devono dotarsi, a propria cura e spese, della seguente strumentazione tecnica e informatica necessaria:</w:t>
      </w:r>
    </w:p>
    <w:p w14:paraId="1A61E9A2" w14:textId="77777777" w:rsidR="00F51962"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1 - Personal Computer collegato ad Internet</w:t>
      </w:r>
    </w:p>
    <w:p w14:paraId="394CB907" w14:textId="44C236A8" w:rsidR="00F51962" w:rsidRDefault="00666CDD" w:rsidP="00B10B69">
      <w:pPr>
        <w:widowControl w:val="0"/>
        <w:autoSpaceDE w:val="0"/>
        <w:autoSpaceDN w:val="0"/>
        <w:adjustRightInd w:val="0"/>
        <w:spacing w:after="120"/>
        <w:jc w:val="both"/>
        <w:rPr>
          <w:rFonts w:asciiTheme="majorHAnsi" w:hAnsiTheme="majorHAnsi"/>
          <w:sz w:val="20"/>
          <w:szCs w:val="20"/>
        </w:rPr>
      </w:pPr>
      <w:r w:rsidRPr="00F51962">
        <w:rPr>
          <w:rFonts w:asciiTheme="majorHAnsi" w:hAnsiTheme="majorHAnsi"/>
          <w:sz w:val="20"/>
          <w:szCs w:val="20"/>
        </w:rPr>
        <w:t>Tutte le funzionalit</w:t>
      </w:r>
      <w:r w:rsidR="003A6F6A">
        <w:rPr>
          <w:rFonts w:asciiTheme="majorHAnsi" w:hAnsiTheme="majorHAnsi"/>
          <w:sz w:val="20"/>
          <w:szCs w:val="20"/>
        </w:rPr>
        <w:t>à</w:t>
      </w:r>
      <w:r w:rsidRPr="00F51962">
        <w:rPr>
          <w:rFonts w:asciiTheme="majorHAnsi" w:hAnsiTheme="majorHAnsi"/>
          <w:sz w:val="20"/>
          <w:szCs w:val="20"/>
        </w:rPr>
        <w:t xml:space="preserve"> disponibili </w:t>
      </w:r>
      <w:r w:rsidRPr="00B934AE">
        <w:rPr>
          <w:rFonts w:asciiTheme="majorHAnsi" w:hAnsiTheme="majorHAnsi"/>
          <w:sz w:val="20"/>
          <w:szCs w:val="20"/>
        </w:rPr>
        <w:t xml:space="preserve">sulla Piattaforma </w:t>
      </w:r>
      <w:r w:rsidR="00BA1A21" w:rsidRPr="00B934AE">
        <w:rPr>
          <w:rFonts w:asciiTheme="majorHAnsi" w:hAnsiTheme="majorHAnsi"/>
          <w:sz w:val="20"/>
          <w:szCs w:val="20"/>
        </w:rPr>
        <w:t>Net4market</w:t>
      </w:r>
      <w:r w:rsidRPr="00B934AE">
        <w:rPr>
          <w:rFonts w:asciiTheme="majorHAnsi" w:hAnsiTheme="majorHAnsi"/>
          <w:sz w:val="20"/>
          <w:szCs w:val="20"/>
        </w:rPr>
        <w:t xml:space="preserve"> sono</w:t>
      </w:r>
      <w:r w:rsidRPr="00F51962">
        <w:rPr>
          <w:rFonts w:asciiTheme="majorHAnsi" w:hAnsiTheme="majorHAnsi"/>
          <w:sz w:val="20"/>
          <w:szCs w:val="20"/>
        </w:rPr>
        <w:t xml:space="preserve"> usufruibili mediante un Personal Computer Standard dotato di un Browser (tra quelli indicati nel punto 2) e collegato ad Internet. </w:t>
      </w:r>
    </w:p>
    <w:p w14:paraId="4F631ED4" w14:textId="0D0A59BF" w:rsidR="00E76109" w:rsidRDefault="00B10B69" w:rsidP="00B10B69">
      <w:pPr>
        <w:widowControl w:val="0"/>
        <w:autoSpaceDE w:val="0"/>
        <w:autoSpaceDN w:val="0"/>
        <w:adjustRightInd w:val="0"/>
        <w:spacing w:after="120"/>
        <w:jc w:val="both"/>
        <w:rPr>
          <w:rFonts w:asciiTheme="majorHAnsi" w:hAnsiTheme="majorHAnsi"/>
          <w:sz w:val="20"/>
          <w:szCs w:val="20"/>
        </w:rPr>
      </w:pPr>
      <w:r>
        <w:rPr>
          <w:rFonts w:asciiTheme="majorHAnsi" w:hAnsiTheme="majorHAnsi" w:cstheme="majorHAnsi"/>
          <w:sz w:val="20"/>
          <w:szCs w:val="20"/>
        </w:rPr>
        <w:t>È</w:t>
      </w:r>
      <w:r w:rsidR="00E76109" w:rsidRPr="00E76109">
        <w:rPr>
          <w:rFonts w:asciiTheme="majorHAnsi" w:hAnsiTheme="majorHAnsi"/>
          <w:sz w:val="20"/>
          <w:szCs w:val="20"/>
        </w:rPr>
        <w:t xml:space="preserve"> necessaria una connessione internet con una banda consigliata di almeno 1024 Kb (1Mb).</w:t>
      </w:r>
    </w:p>
    <w:p w14:paraId="28A28A53" w14:textId="609043DA" w:rsidR="000F7E4B" w:rsidRDefault="00666CDD" w:rsidP="00B10B69">
      <w:pPr>
        <w:widowControl w:val="0"/>
        <w:autoSpaceDE w:val="0"/>
        <w:autoSpaceDN w:val="0"/>
        <w:adjustRightInd w:val="0"/>
        <w:spacing w:after="120"/>
        <w:jc w:val="both"/>
        <w:rPr>
          <w:rFonts w:asciiTheme="majorHAnsi" w:hAnsiTheme="majorHAnsi"/>
          <w:sz w:val="20"/>
          <w:szCs w:val="20"/>
        </w:rPr>
      </w:pPr>
      <w:r w:rsidRPr="00F51962">
        <w:rPr>
          <w:rFonts w:asciiTheme="majorHAnsi" w:hAnsiTheme="majorHAnsi"/>
          <w:sz w:val="20"/>
          <w:szCs w:val="20"/>
        </w:rPr>
        <w:t>Se l’accesso ad internet avviene attraverso la rete aziendale, si raccomanda di consultare il personale IT interno per verificare la disponibilit</w:t>
      </w:r>
      <w:r w:rsidR="00B10B69">
        <w:rPr>
          <w:rFonts w:asciiTheme="majorHAnsi" w:hAnsiTheme="majorHAnsi"/>
          <w:sz w:val="20"/>
          <w:szCs w:val="20"/>
        </w:rPr>
        <w:t xml:space="preserve">à </w:t>
      </w:r>
      <w:r w:rsidRPr="00F51962">
        <w:rPr>
          <w:rFonts w:asciiTheme="majorHAnsi" w:hAnsiTheme="majorHAnsi"/>
          <w:sz w:val="20"/>
          <w:szCs w:val="20"/>
        </w:rPr>
        <w:t>di banda e la possibilit</w:t>
      </w:r>
      <w:r w:rsidR="00B10B69">
        <w:rPr>
          <w:rFonts w:asciiTheme="majorHAnsi" w:hAnsiTheme="majorHAnsi"/>
          <w:sz w:val="20"/>
          <w:szCs w:val="20"/>
        </w:rPr>
        <w:t xml:space="preserve">à </w:t>
      </w:r>
      <w:r w:rsidRPr="00F51962">
        <w:rPr>
          <w:rFonts w:asciiTheme="majorHAnsi" w:hAnsiTheme="majorHAnsi"/>
          <w:sz w:val="20"/>
          <w:szCs w:val="20"/>
        </w:rPr>
        <w:t xml:space="preserve">di accesso in base alle configurazioni di proxy/firewall. Risoluzione schermo minima </w:t>
      </w:r>
      <w:r w:rsidR="008B30AC" w:rsidRPr="008B02E5">
        <w:rPr>
          <w:rFonts w:asciiTheme="majorHAnsi" w:hAnsiTheme="majorHAnsi"/>
          <w:sz w:val="20"/>
          <w:szCs w:val="20"/>
        </w:rPr>
        <w:t>1280 x 720</w:t>
      </w:r>
      <w:r w:rsidRPr="008B02E5">
        <w:rPr>
          <w:rFonts w:asciiTheme="majorHAnsi" w:hAnsiTheme="majorHAnsi"/>
          <w:sz w:val="20"/>
          <w:szCs w:val="20"/>
        </w:rPr>
        <w:t>.</w:t>
      </w:r>
    </w:p>
    <w:p w14:paraId="7EA16DC9" w14:textId="77777777" w:rsidR="00F51962" w:rsidRPr="00F51962"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2 - Web Browser (programma che permette di collegarsi ad Internet)</w:t>
      </w:r>
    </w:p>
    <w:p w14:paraId="11FDBDD8"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Google Chrome 10 e superiore;</w:t>
      </w:r>
    </w:p>
    <w:p w14:paraId="4E68CAD4"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Internet Explorer 9 e superiore;</w:t>
      </w:r>
    </w:p>
    <w:p w14:paraId="253A0C2C"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Microsoft Edge;</w:t>
      </w:r>
    </w:p>
    <w:p w14:paraId="3EF1AFB4"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proofErr w:type="spellStart"/>
      <w:r w:rsidRPr="00E76109">
        <w:rPr>
          <w:rFonts w:asciiTheme="majorHAnsi" w:hAnsiTheme="majorHAnsi"/>
          <w:sz w:val="20"/>
          <w:szCs w:val="20"/>
        </w:rPr>
        <w:t>Mozillla</w:t>
      </w:r>
      <w:proofErr w:type="spellEnd"/>
      <w:r w:rsidRPr="00E76109">
        <w:rPr>
          <w:rFonts w:asciiTheme="majorHAnsi" w:hAnsiTheme="majorHAnsi"/>
          <w:sz w:val="20"/>
          <w:szCs w:val="20"/>
        </w:rPr>
        <w:t xml:space="preserve"> Firefox 10 e superiore;</w:t>
      </w:r>
    </w:p>
    <w:p w14:paraId="58EE5D50" w14:textId="77777777" w:rsidR="00E76109" w:rsidRPr="00E76109"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Safari 5 e superiore;</w:t>
      </w:r>
    </w:p>
    <w:p w14:paraId="4B7EA67F" w14:textId="77777777" w:rsidR="008B30AC" w:rsidRPr="008B02E5" w:rsidRDefault="00E76109" w:rsidP="00B10B69">
      <w:pPr>
        <w:pStyle w:val="Paragrafoelenco"/>
        <w:widowControl w:val="0"/>
        <w:numPr>
          <w:ilvl w:val="0"/>
          <w:numId w:val="28"/>
        </w:numPr>
        <w:autoSpaceDE w:val="0"/>
        <w:autoSpaceDN w:val="0"/>
        <w:adjustRightInd w:val="0"/>
        <w:spacing w:after="120"/>
        <w:rPr>
          <w:rFonts w:asciiTheme="majorHAnsi" w:hAnsiTheme="majorHAnsi"/>
          <w:sz w:val="20"/>
          <w:szCs w:val="20"/>
        </w:rPr>
      </w:pPr>
      <w:r w:rsidRPr="00E76109">
        <w:rPr>
          <w:rFonts w:asciiTheme="majorHAnsi" w:hAnsiTheme="majorHAnsi"/>
          <w:sz w:val="20"/>
          <w:szCs w:val="20"/>
        </w:rPr>
        <w:t>Opera 12 e superiore.</w:t>
      </w:r>
    </w:p>
    <w:p w14:paraId="54C62735" w14:textId="77777777" w:rsidR="00F51962" w:rsidRPr="00F51962"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3 - Configurazione Browser</w:t>
      </w:r>
    </w:p>
    <w:p w14:paraId="50DB0A9F" w14:textId="77777777" w:rsidR="00EA3EDC" w:rsidRDefault="00666CDD" w:rsidP="00B10B69">
      <w:pPr>
        <w:widowControl w:val="0"/>
        <w:autoSpaceDE w:val="0"/>
        <w:autoSpaceDN w:val="0"/>
        <w:adjustRightInd w:val="0"/>
        <w:spacing w:after="120"/>
        <w:jc w:val="both"/>
        <w:rPr>
          <w:rFonts w:asciiTheme="majorHAnsi" w:hAnsiTheme="majorHAnsi"/>
          <w:sz w:val="20"/>
          <w:szCs w:val="20"/>
        </w:rPr>
      </w:pPr>
      <w:r w:rsidRPr="00F51962">
        <w:rPr>
          <w:rFonts w:asciiTheme="majorHAnsi" w:hAnsiTheme="majorHAnsi"/>
          <w:sz w:val="20"/>
          <w:szCs w:val="20"/>
        </w:rPr>
        <w:t xml:space="preserve">È supportata la configurazione di default, come da installazione standard, in particolare per quanto riguarda le impostazioni di security, di abilitazione </w:t>
      </w:r>
      <w:proofErr w:type="spellStart"/>
      <w:r w:rsidRPr="00F51962">
        <w:rPr>
          <w:rFonts w:asciiTheme="majorHAnsi" w:hAnsiTheme="majorHAnsi"/>
          <w:sz w:val="20"/>
          <w:szCs w:val="20"/>
        </w:rPr>
        <w:t>javascript</w:t>
      </w:r>
      <w:proofErr w:type="spellEnd"/>
      <w:r w:rsidRPr="00F51962">
        <w:rPr>
          <w:rFonts w:asciiTheme="majorHAnsi" w:hAnsiTheme="majorHAnsi"/>
          <w:sz w:val="20"/>
          <w:szCs w:val="20"/>
        </w:rPr>
        <w:t>, di memorizzazione cookies e di cache delle pagine web.</w:t>
      </w:r>
      <w:r w:rsidR="00E76109">
        <w:rPr>
          <w:rFonts w:asciiTheme="majorHAnsi" w:hAnsiTheme="majorHAnsi"/>
          <w:sz w:val="20"/>
          <w:szCs w:val="20"/>
        </w:rPr>
        <w:t xml:space="preserve"> </w:t>
      </w:r>
      <w:r w:rsidR="00E76109" w:rsidRPr="00E76109">
        <w:rPr>
          <w:rFonts w:asciiTheme="majorHAnsi" w:hAnsiTheme="majorHAnsi"/>
          <w:sz w:val="20"/>
          <w:szCs w:val="20"/>
        </w:rPr>
        <w:t>È necessario disattivare il blocco delle finestre pop-up (se presente).</w:t>
      </w:r>
    </w:p>
    <w:p w14:paraId="7E3364F4" w14:textId="77777777" w:rsidR="00EA3EDC" w:rsidRDefault="00666CDD" w:rsidP="00B10B69">
      <w:pPr>
        <w:widowControl w:val="0"/>
        <w:autoSpaceDE w:val="0"/>
        <w:autoSpaceDN w:val="0"/>
        <w:adjustRightInd w:val="0"/>
        <w:spacing w:after="120"/>
        <w:jc w:val="both"/>
        <w:rPr>
          <w:rFonts w:asciiTheme="majorHAnsi" w:hAnsiTheme="majorHAnsi"/>
          <w:b/>
          <w:bCs/>
          <w:i/>
          <w:iCs/>
          <w:sz w:val="20"/>
          <w:szCs w:val="20"/>
        </w:rPr>
      </w:pPr>
      <w:r w:rsidRPr="00F51962">
        <w:rPr>
          <w:rFonts w:asciiTheme="majorHAnsi" w:hAnsiTheme="majorHAnsi"/>
          <w:b/>
          <w:bCs/>
          <w:i/>
          <w:iCs/>
          <w:sz w:val="20"/>
          <w:szCs w:val="20"/>
        </w:rPr>
        <w:t>4 - Programmi opzionali</w:t>
      </w:r>
    </w:p>
    <w:p w14:paraId="14B4D3C3" w14:textId="77777777" w:rsidR="000F7E4B" w:rsidRPr="000F7E4B" w:rsidRDefault="000F7E4B" w:rsidP="00B10B69">
      <w:pPr>
        <w:widowControl w:val="0"/>
        <w:autoSpaceDE w:val="0"/>
        <w:autoSpaceDN w:val="0"/>
        <w:adjustRightInd w:val="0"/>
        <w:spacing w:after="120"/>
        <w:jc w:val="both"/>
        <w:rPr>
          <w:rFonts w:asciiTheme="majorHAnsi" w:hAnsiTheme="majorHAnsi"/>
          <w:sz w:val="20"/>
          <w:szCs w:val="20"/>
        </w:rPr>
      </w:pPr>
      <w:r w:rsidRPr="000F7E4B">
        <w:rPr>
          <w:rFonts w:asciiTheme="majorHAnsi" w:hAnsiTheme="majorHAnsi"/>
          <w:sz w:val="20"/>
          <w:szCs w:val="20"/>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0F7E4B">
        <w:rPr>
          <w:rFonts w:asciiTheme="majorHAnsi" w:hAnsiTheme="majorHAnsi"/>
          <w:sz w:val="20"/>
          <w:szCs w:val="20"/>
        </w:rPr>
        <w:t>automation</w:t>
      </w:r>
      <w:proofErr w:type="spellEnd"/>
      <w:r w:rsidRPr="000F7E4B">
        <w:rPr>
          <w:rFonts w:asciiTheme="majorHAnsi" w:hAnsiTheme="majorHAnsi"/>
          <w:sz w:val="20"/>
          <w:szCs w:val="20"/>
        </w:rPr>
        <w:t xml:space="preserve"> compatibili con MS Excel 97 e MS Word 97, programmi stand-alone per la gestione della firma digitale e della marcatura temporale (es. DIKE di </w:t>
      </w:r>
      <w:proofErr w:type="spellStart"/>
      <w:r w:rsidRPr="000F7E4B">
        <w:rPr>
          <w:rFonts w:asciiTheme="majorHAnsi" w:hAnsiTheme="majorHAnsi"/>
          <w:sz w:val="20"/>
          <w:szCs w:val="20"/>
        </w:rPr>
        <w:t>InfoCert</w:t>
      </w:r>
      <w:proofErr w:type="spellEnd"/>
      <w:r w:rsidRPr="000F7E4B">
        <w:rPr>
          <w:rFonts w:asciiTheme="majorHAnsi" w:hAnsiTheme="majorHAnsi"/>
          <w:sz w:val="20"/>
          <w:szCs w:val="20"/>
        </w:rPr>
        <w:t>).</w:t>
      </w:r>
    </w:p>
    <w:p w14:paraId="782CA1B3" w14:textId="77777777" w:rsidR="00E75C68" w:rsidRPr="00E75C68" w:rsidRDefault="00E75C68" w:rsidP="00B10B69">
      <w:pPr>
        <w:widowControl w:val="0"/>
        <w:autoSpaceDE w:val="0"/>
        <w:autoSpaceDN w:val="0"/>
        <w:adjustRightInd w:val="0"/>
        <w:spacing w:after="120"/>
        <w:jc w:val="both"/>
        <w:rPr>
          <w:rFonts w:asciiTheme="majorHAnsi" w:hAnsiTheme="majorHAnsi"/>
          <w:b/>
          <w:bCs/>
          <w:i/>
          <w:iCs/>
          <w:sz w:val="20"/>
          <w:szCs w:val="20"/>
        </w:rPr>
      </w:pPr>
      <w:r w:rsidRPr="00E75C68">
        <w:rPr>
          <w:rFonts w:asciiTheme="majorHAnsi" w:hAnsiTheme="majorHAnsi"/>
          <w:b/>
          <w:bCs/>
          <w:i/>
          <w:iCs/>
          <w:sz w:val="20"/>
          <w:szCs w:val="20"/>
        </w:rPr>
        <w:t>5 – Strumenti necessari</w:t>
      </w:r>
    </w:p>
    <w:p w14:paraId="63444344" w14:textId="77777777" w:rsidR="00E75C68" w:rsidRPr="00E75C68" w:rsidRDefault="00E75C68" w:rsidP="00B10B69">
      <w:pPr>
        <w:widowControl w:val="0"/>
        <w:autoSpaceDE w:val="0"/>
        <w:autoSpaceDN w:val="0"/>
        <w:adjustRightInd w:val="0"/>
        <w:spacing w:after="120"/>
        <w:jc w:val="both"/>
        <w:rPr>
          <w:rFonts w:asciiTheme="majorHAnsi" w:hAnsiTheme="majorHAnsi"/>
          <w:sz w:val="20"/>
          <w:szCs w:val="20"/>
        </w:rPr>
      </w:pPr>
      <w:r w:rsidRPr="00E75C68">
        <w:rPr>
          <w:rFonts w:asciiTheme="majorHAnsi" w:hAnsiTheme="majorHAnsi"/>
          <w:sz w:val="20"/>
          <w:szCs w:val="20"/>
        </w:rPr>
        <w:t>Una firma digitale e un kit di marcatura temporale</w:t>
      </w:r>
      <w:r w:rsidR="000855C0">
        <w:rPr>
          <w:rFonts w:asciiTheme="majorHAnsi" w:hAnsiTheme="majorHAnsi"/>
          <w:sz w:val="20"/>
          <w:szCs w:val="20"/>
        </w:rPr>
        <w:t xml:space="preserve"> (se richiesta)</w:t>
      </w:r>
      <w:r w:rsidRPr="00E75C68">
        <w:rPr>
          <w:rFonts w:asciiTheme="majorHAnsi" w:hAnsiTheme="majorHAnsi"/>
          <w:sz w:val="20"/>
          <w:szCs w:val="20"/>
        </w:rPr>
        <w:t xml:space="preserve">. </w:t>
      </w:r>
    </w:p>
    <w:p w14:paraId="5B5DD8BC" w14:textId="1263D21E" w:rsidR="00B10B69" w:rsidRDefault="00012A33" w:rsidP="00B10B69">
      <w:pPr>
        <w:widowControl w:val="0"/>
        <w:autoSpaceDE w:val="0"/>
        <w:autoSpaceDN w:val="0"/>
        <w:adjustRightInd w:val="0"/>
        <w:spacing w:after="120"/>
        <w:jc w:val="both"/>
        <w:rPr>
          <w:rFonts w:asciiTheme="majorHAnsi" w:hAnsiTheme="majorHAnsi"/>
          <w:sz w:val="20"/>
          <w:szCs w:val="20"/>
        </w:rPr>
      </w:pPr>
      <w:r w:rsidRPr="00012A33">
        <w:rPr>
          <w:rFonts w:asciiTheme="majorHAnsi" w:hAnsiTheme="majorHAnsi"/>
          <w:sz w:val="20"/>
          <w:szCs w:val="20"/>
        </w:rPr>
        <w:t>(</w:t>
      </w:r>
      <w:bookmarkStart w:id="5" w:name="_Hlk32843950"/>
      <w:r w:rsidRPr="00012A33">
        <w:rPr>
          <w:rFonts w:asciiTheme="majorHAnsi" w:hAnsiTheme="majorHAnsi"/>
          <w:sz w:val="20"/>
          <w:szCs w:val="20"/>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bookmarkEnd w:id="5"/>
      <w:r w:rsidRPr="00012A33">
        <w:rPr>
          <w:rFonts w:asciiTheme="majorHAnsi" w:hAnsiTheme="majorHAnsi"/>
          <w:sz w:val="20"/>
          <w:szCs w:val="20"/>
        </w:rPr>
        <w:t>).</w:t>
      </w:r>
    </w:p>
    <w:p w14:paraId="1A807855" w14:textId="77777777" w:rsidR="0005686D" w:rsidRDefault="0005686D" w:rsidP="00B10B69">
      <w:pPr>
        <w:widowControl w:val="0"/>
        <w:autoSpaceDE w:val="0"/>
        <w:autoSpaceDN w:val="0"/>
        <w:adjustRightInd w:val="0"/>
        <w:spacing w:after="120"/>
        <w:jc w:val="both"/>
        <w:rPr>
          <w:rFonts w:asciiTheme="majorHAnsi" w:hAnsiTheme="majorHAnsi"/>
          <w:sz w:val="20"/>
          <w:szCs w:val="20"/>
        </w:rPr>
      </w:pPr>
    </w:p>
    <w:p w14:paraId="2BCC8575" w14:textId="4A0D119B" w:rsidR="00556448" w:rsidRPr="00556448" w:rsidRDefault="00556448"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6" w:name="_Toc480284479"/>
      <w:r w:rsidRPr="00556448">
        <w:rPr>
          <w:rFonts w:asciiTheme="majorHAnsi" w:eastAsiaTheme="majorEastAsia" w:hAnsiTheme="majorHAnsi" w:cstheme="majorBidi"/>
          <w:bCs w:val="0"/>
          <w:color w:val="17365D" w:themeColor="text2" w:themeShade="BF"/>
          <w:spacing w:val="5"/>
          <w:kern w:val="28"/>
          <w:sz w:val="20"/>
          <w:szCs w:val="52"/>
        </w:rPr>
        <w:t xml:space="preserve"> AVVERTENZE</w:t>
      </w:r>
      <w:bookmarkEnd w:id="6"/>
      <w:r w:rsidRPr="00556448">
        <w:rPr>
          <w:rFonts w:asciiTheme="majorHAnsi" w:eastAsiaTheme="majorEastAsia" w:hAnsiTheme="majorHAnsi" w:cstheme="majorBidi"/>
          <w:bCs w:val="0"/>
          <w:color w:val="17365D" w:themeColor="text2" w:themeShade="BF"/>
          <w:spacing w:val="5"/>
          <w:kern w:val="28"/>
          <w:sz w:val="20"/>
          <w:szCs w:val="52"/>
        </w:rPr>
        <w:t xml:space="preserve"> </w:t>
      </w:r>
    </w:p>
    <w:p w14:paraId="11C6078D" w14:textId="642B00BF"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Gli Operatori Economici concorrenti che partecipano alla presente</w:t>
      </w:r>
      <w:r w:rsidR="00FF4F62">
        <w:rPr>
          <w:rFonts w:asciiTheme="majorHAnsi" w:hAnsiTheme="majorHAnsi"/>
          <w:sz w:val="20"/>
          <w:szCs w:val="20"/>
        </w:rPr>
        <w:t xml:space="preserve"> procedura telematica</w:t>
      </w:r>
      <w:r w:rsidRPr="00556448">
        <w:rPr>
          <w:rFonts w:asciiTheme="majorHAnsi" w:hAnsiTheme="majorHAnsi"/>
          <w:sz w:val="20"/>
          <w:szCs w:val="20"/>
        </w:rPr>
        <w:t xml:space="preserve">, esonerano espressamente </w:t>
      </w:r>
      <w:r w:rsidR="009E48E2">
        <w:rPr>
          <w:rFonts w:asciiTheme="majorHAnsi" w:hAnsiTheme="majorHAnsi"/>
          <w:sz w:val="20"/>
          <w:szCs w:val="20"/>
        </w:rPr>
        <w:t xml:space="preserve">la </w:t>
      </w:r>
      <w:r w:rsidR="009E48E2" w:rsidRPr="008E7C1A">
        <w:rPr>
          <w:rFonts w:asciiTheme="majorHAnsi" w:hAnsiTheme="majorHAnsi" w:cstheme="majorHAnsi"/>
          <w:sz w:val="20"/>
          <w:szCs w:val="20"/>
        </w:rPr>
        <w:t>Stazione Appaltante</w:t>
      </w:r>
      <w:r w:rsidRPr="00556448">
        <w:rPr>
          <w:rFonts w:asciiTheme="majorHAnsi" w:hAnsiTheme="majorHAnsi"/>
          <w:sz w:val="20"/>
          <w:szCs w:val="20"/>
        </w:rPr>
        <w:t>, il Gestore del Sistema e i loro dipendenti e collaboratori da ogni responsabilità relativa a qualsiasi malfunzionamento o difetto relativo ai servizi di connettività necessari a raggiungere il sistema attraverso la rete pubblica di telecomunicazioni.</w:t>
      </w:r>
    </w:p>
    <w:p w14:paraId="751C7919" w14:textId="77777777"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605E9BDB" w14:textId="05EE7154"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L’email e la password necessarie per l’accesso al sistema e alla partecipazione all</w:t>
      </w:r>
      <w:r w:rsidR="00DD498D">
        <w:rPr>
          <w:rFonts w:asciiTheme="majorHAnsi" w:hAnsiTheme="majorHAnsi"/>
          <w:sz w:val="20"/>
          <w:szCs w:val="20"/>
        </w:rPr>
        <w:t xml:space="preserve">’indagine di mercato </w:t>
      </w:r>
      <w:r w:rsidRPr="00556448">
        <w:rPr>
          <w:rFonts w:asciiTheme="majorHAnsi" w:hAnsiTheme="majorHAnsi"/>
          <w:sz w:val="20"/>
          <w:szCs w:val="20"/>
        </w:rPr>
        <w:t>sono personali. Gli Operatori concorrenti sono tenuti a conservarl</w:t>
      </w:r>
      <w:r w:rsidR="009C4D12">
        <w:rPr>
          <w:rFonts w:asciiTheme="majorHAnsi" w:hAnsiTheme="majorHAnsi"/>
          <w:sz w:val="20"/>
          <w:szCs w:val="20"/>
        </w:rPr>
        <w:t>e</w:t>
      </w:r>
      <w:r w:rsidRPr="00556448">
        <w:rPr>
          <w:rFonts w:asciiTheme="majorHAnsi" w:hAnsiTheme="majorHAnsi"/>
          <w:sz w:val="20"/>
          <w:szCs w:val="20"/>
        </w:rPr>
        <w:t xml:space="preserve"> con la massima diligenza e a mantenerl</w:t>
      </w:r>
      <w:r w:rsidR="009C4D12">
        <w:rPr>
          <w:rFonts w:asciiTheme="majorHAnsi" w:hAnsiTheme="majorHAnsi"/>
          <w:sz w:val="20"/>
          <w:szCs w:val="20"/>
        </w:rPr>
        <w:t>e</w:t>
      </w:r>
      <w:r w:rsidRPr="00556448">
        <w:rPr>
          <w:rFonts w:asciiTheme="majorHAnsi" w:hAnsiTheme="majorHAnsi"/>
          <w:sz w:val="20"/>
          <w:szCs w:val="20"/>
        </w:rPr>
        <w:t xml:space="preserve"> segret</w:t>
      </w:r>
      <w:r w:rsidR="009C4D12">
        <w:rPr>
          <w:rFonts w:asciiTheme="majorHAnsi" w:hAnsiTheme="majorHAnsi"/>
          <w:sz w:val="20"/>
          <w:szCs w:val="20"/>
        </w:rPr>
        <w:t>e</w:t>
      </w:r>
      <w:r w:rsidRPr="00556448">
        <w:rPr>
          <w:rFonts w:asciiTheme="majorHAnsi" w:hAnsiTheme="majorHAnsi"/>
          <w:sz w:val="20"/>
          <w:szCs w:val="20"/>
        </w:rPr>
        <w:t>, a non divulgarl</w:t>
      </w:r>
      <w:r w:rsidR="009C4D12">
        <w:rPr>
          <w:rFonts w:asciiTheme="majorHAnsi" w:hAnsiTheme="majorHAnsi"/>
          <w:sz w:val="20"/>
          <w:szCs w:val="20"/>
        </w:rPr>
        <w:t xml:space="preserve">e </w:t>
      </w:r>
      <w:r w:rsidRPr="00556448">
        <w:rPr>
          <w:rFonts w:asciiTheme="majorHAnsi" w:hAnsiTheme="majorHAnsi"/>
          <w:sz w:val="20"/>
          <w:szCs w:val="20"/>
        </w:rPr>
        <w:t>o comunque a cederl</w:t>
      </w:r>
      <w:r w:rsidR="009C4D12">
        <w:rPr>
          <w:rFonts w:asciiTheme="majorHAnsi" w:hAnsiTheme="majorHAnsi"/>
          <w:sz w:val="20"/>
          <w:szCs w:val="20"/>
        </w:rPr>
        <w:t>e</w:t>
      </w:r>
      <w:r w:rsidRPr="00556448">
        <w:rPr>
          <w:rFonts w:asciiTheme="majorHAnsi" w:hAnsiTheme="majorHAnsi"/>
          <w:sz w:val="20"/>
          <w:szCs w:val="20"/>
        </w:rPr>
        <w:t xml:space="preserve"> a terzi e a utilizzarl</w:t>
      </w:r>
      <w:r w:rsidR="009C4D12">
        <w:rPr>
          <w:rFonts w:asciiTheme="majorHAnsi" w:hAnsiTheme="majorHAnsi"/>
          <w:sz w:val="20"/>
          <w:szCs w:val="20"/>
        </w:rPr>
        <w:t>e</w:t>
      </w:r>
      <w:r w:rsidRPr="00556448">
        <w:rPr>
          <w:rFonts w:asciiTheme="majorHAnsi" w:hAnsiTheme="majorHAnsi"/>
          <w:sz w:val="20"/>
          <w:szCs w:val="20"/>
        </w:rPr>
        <w:t xml:space="preserve"> sotto la propria esclusiva responsabilità nel rispetto dei principi di correttezza e buona fede, in modo da non recare pregiudizio al sistema e in generale ai terzi. </w:t>
      </w:r>
    </w:p>
    <w:p w14:paraId="288E106E" w14:textId="05013B23"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Saranno ritenute valide le </w:t>
      </w:r>
      <w:r w:rsidR="009C4D12">
        <w:rPr>
          <w:rFonts w:asciiTheme="majorHAnsi" w:hAnsiTheme="majorHAnsi"/>
          <w:sz w:val="20"/>
          <w:szCs w:val="20"/>
        </w:rPr>
        <w:t>manifestazioni di interesse</w:t>
      </w:r>
      <w:r w:rsidRPr="00556448">
        <w:rPr>
          <w:rFonts w:asciiTheme="majorHAnsi" w:hAnsiTheme="majorHAnsi"/>
          <w:sz w:val="20"/>
          <w:szCs w:val="20"/>
        </w:rPr>
        <w:t xml:space="preserve"> presentate nel corso delle operazioni con gli strumenti informatici attribuiti.</w:t>
      </w:r>
    </w:p>
    <w:p w14:paraId="6D1906B4" w14:textId="0AD5FE95"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Gli Operatori Economici concorrenti si impegnano a tenere indenne </w:t>
      </w:r>
      <w:r w:rsidR="009E48E2">
        <w:rPr>
          <w:rFonts w:asciiTheme="majorHAnsi" w:hAnsiTheme="majorHAnsi"/>
          <w:sz w:val="20"/>
          <w:szCs w:val="20"/>
        </w:rPr>
        <w:t>la Stazione Appaltante</w:t>
      </w:r>
      <w:r w:rsidRPr="00556448">
        <w:rPr>
          <w:rFonts w:asciiTheme="majorHAnsi" w:hAnsiTheme="majorHAnsi"/>
          <w:sz w:val="20"/>
          <w:szCs w:val="20"/>
        </w:rPr>
        <w:t xml:space="preserve">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742310D0" w14:textId="36DBC32E"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Il Gestore del Sistema e </w:t>
      </w:r>
      <w:r w:rsidR="009E48E2">
        <w:rPr>
          <w:rFonts w:asciiTheme="majorHAnsi" w:hAnsiTheme="majorHAnsi"/>
          <w:sz w:val="20"/>
          <w:szCs w:val="20"/>
        </w:rPr>
        <w:t xml:space="preserve">la </w:t>
      </w:r>
      <w:r w:rsidR="009E48E2" w:rsidRPr="008E7C1A">
        <w:rPr>
          <w:rFonts w:asciiTheme="majorHAnsi" w:hAnsiTheme="majorHAnsi" w:cstheme="majorHAnsi"/>
          <w:sz w:val="20"/>
          <w:szCs w:val="20"/>
        </w:rPr>
        <w:t>Stazione Appaltante</w:t>
      </w:r>
      <w:r w:rsidRPr="00556448">
        <w:rPr>
          <w:rFonts w:asciiTheme="majorHAnsi" w:hAnsiTheme="majorHAnsi"/>
          <w:sz w:val="20"/>
          <w:szCs w:val="20"/>
        </w:rPr>
        <w:t xml:space="preserv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w:t>
      </w:r>
      <w:r w:rsidRPr="009D1C06">
        <w:rPr>
          <w:rFonts w:asciiTheme="majorHAnsi" w:hAnsiTheme="majorHAnsi"/>
          <w:sz w:val="20"/>
          <w:szCs w:val="20"/>
        </w:rPr>
        <w:t>temporale</w:t>
      </w:r>
      <w:r w:rsidR="00123E82" w:rsidRPr="009D1C06">
        <w:rPr>
          <w:rFonts w:asciiTheme="majorHAnsi" w:hAnsiTheme="majorHAnsi"/>
          <w:sz w:val="20"/>
          <w:szCs w:val="20"/>
        </w:rPr>
        <w:t xml:space="preserve"> (se prevista)</w:t>
      </w:r>
      <w:r w:rsidRPr="009D1C06">
        <w:rPr>
          <w:rFonts w:asciiTheme="majorHAnsi" w:hAnsiTheme="majorHAnsi"/>
          <w:sz w:val="20"/>
          <w:szCs w:val="20"/>
        </w:rPr>
        <w:t>.</w:t>
      </w:r>
      <w:r w:rsidRPr="00556448">
        <w:rPr>
          <w:rFonts w:asciiTheme="majorHAnsi" w:hAnsiTheme="majorHAnsi"/>
          <w:sz w:val="20"/>
          <w:szCs w:val="20"/>
        </w:rPr>
        <w:t xml:space="preserve"> </w:t>
      </w:r>
    </w:p>
    <w:p w14:paraId="0048EB49" w14:textId="3ADABEB3" w:rsidR="00556448" w:rsidRPr="00556448"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w:t>
      </w:r>
      <w:r w:rsidR="009E48E2">
        <w:rPr>
          <w:rFonts w:asciiTheme="majorHAnsi" w:hAnsiTheme="majorHAnsi"/>
          <w:sz w:val="20"/>
          <w:szCs w:val="20"/>
        </w:rPr>
        <w:t xml:space="preserve">a </w:t>
      </w:r>
      <w:r w:rsidR="009E48E2" w:rsidRPr="008E7C1A">
        <w:rPr>
          <w:rFonts w:asciiTheme="majorHAnsi" w:hAnsiTheme="majorHAnsi" w:cstheme="majorHAnsi"/>
          <w:sz w:val="20"/>
          <w:szCs w:val="20"/>
        </w:rPr>
        <w:t>Stazione Appaltante</w:t>
      </w:r>
      <w:r w:rsidRPr="00556448">
        <w:rPr>
          <w:rFonts w:asciiTheme="majorHAnsi" w:hAnsiTheme="majorHAnsi"/>
          <w:sz w:val="20"/>
          <w:szCs w:val="20"/>
        </w:rPr>
        <w:t xml:space="preserve"> e il Gestore del sistema da qualsiasi responsabilità per conseguenze pregiudizievoli di qualsiasi natura o per danni diretti o indiretti arrecati ad essi o a terzi dall’utilizzo degli strumenti in parola.</w:t>
      </w:r>
    </w:p>
    <w:p w14:paraId="0557D769" w14:textId="3A508195" w:rsidR="00F62607" w:rsidRDefault="00556448" w:rsidP="00B10B69">
      <w:pPr>
        <w:widowControl w:val="0"/>
        <w:autoSpaceDE w:val="0"/>
        <w:autoSpaceDN w:val="0"/>
        <w:adjustRightInd w:val="0"/>
        <w:spacing w:after="120"/>
        <w:jc w:val="both"/>
        <w:rPr>
          <w:rFonts w:asciiTheme="majorHAnsi" w:hAnsiTheme="majorHAnsi"/>
          <w:sz w:val="20"/>
          <w:szCs w:val="20"/>
        </w:rPr>
      </w:pPr>
      <w:r w:rsidRPr="00556448">
        <w:rPr>
          <w:rFonts w:asciiTheme="majorHAnsi" w:hAnsiTheme="majorHAnsi"/>
          <w:sz w:val="20"/>
          <w:szCs w:val="20"/>
        </w:rPr>
        <w:t xml:space="preserve">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22C865BE" w14:textId="77777777" w:rsidR="00B10B69" w:rsidRPr="00556448" w:rsidRDefault="00B10B69" w:rsidP="00B10B69">
      <w:pPr>
        <w:widowControl w:val="0"/>
        <w:autoSpaceDE w:val="0"/>
        <w:autoSpaceDN w:val="0"/>
        <w:adjustRightInd w:val="0"/>
        <w:spacing w:after="120"/>
        <w:jc w:val="both"/>
        <w:rPr>
          <w:rFonts w:asciiTheme="majorHAnsi" w:hAnsiTheme="majorHAnsi"/>
          <w:sz w:val="20"/>
          <w:szCs w:val="20"/>
        </w:rPr>
      </w:pPr>
    </w:p>
    <w:p w14:paraId="46F07BE5" w14:textId="24643E7A" w:rsidR="008E7C1A" w:rsidRPr="00C173DB" w:rsidRDefault="000D25DF" w:rsidP="00B10B69">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C173DB">
        <w:rPr>
          <w:rFonts w:asciiTheme="majorHAnsi" w:eastAsiaTheme="majorEastAsia" w:hAnsiTheme="majorHAnsi" w:cstheme="majorBidi"/>
          <w:bCs w:val="0"/>
          <w:color w:val="17365D" w:themeColor="text2" w:themeShade="BF"/>
          <w:spacing w:val="5"/>
          <w:kern w:val="28"/>
          <w:sz w:val="20"/>
          <w:szCs w:val="52"/>
        </w:rPr>
        <w:t xml:space="preserve"> </w:t>
      </w:r>
      <w:r w:rsidR="008E7C1A" w:rsidRPr="00C173DB">
        <w:rPr>
          <w:rFonts w:asciiTheme="majorHAnsi" w:eastAsiaTheme="majorEastAsia" w:hAnsiTheme="majorHAnsi" w:cstheme="majorBidi"/>
          <w:bCs w:val="0"/>
          <w:color w:val="17365D" w:themeColor="text2" w:themeShade="BF"/>
          <w:spacing w:val="5"/>
          <w:kern w:val="28"/>
          <w:sz w:val="20"/>
          <w:szCs w:val="52"/>
        </w:rPr>
        <w:t>MODALIT</w:t>
      </w:r>
      <w:r w:rsidR="00B10B69">
        <w:rPr>
          <w:rFonts w:asciiTheme="majorHAnsi" w:eastAsiaTheme="majorEastAsia" w:hAnsiTheme="majorHAnsi" w:cstheme="majorHAnsi"/>
          <w:bCs w:val="0"/>
          <w:color w:val="17365D" w:themeColor="text2" w:themeShade="BF"/>
          <w:spacing w:val="5"/>
          <w:kern w:val="28"/>
          <w:sz w:val="20"/>
          <w:szCs w:val="52"/>
        </w:rPr>
        <w:t>Á</w:t>
      </w:r>
      <w:r w:rsidR="008E7C1A" w:rsidRPr="00C173DB">
        <w:rPr>
          <w:rFonts w:asciiTheme="majorHAnsi" w:eastAsiaTheme="majorEastAsia" w:hAnsiTheme="majorHAnsi" w:cstheme="majorBidi"/>
          <w:bCs w:val="0"/>
          <w:color w:val="17365D" w:themeColor="text2" w:themeShade="BF"/>
          <w:spacing w:val="5"/>
          <w:kern w:val="28"/>
          <w:sz w:val="20"/>
          <w:szCs w:val="52"/>
        </w:rPr>
        <w:t xml:space="preserve"> DI PARTECI</w:t>
      </w:r>
      <w:r w:rsidR="00BB135F" w:rsidRPr="00C173DB">
        <w:rPr>
          <w:rFonts w:asciiTheme="majorHAnsi" w:eastAsiaTheme="majorEastAsia" w:hAnsiTheme="majorHAnsi" w:cstheme="majorBidi"/>
          <w:bCs w:val="0"/>
          <w:color w:val="17365D" w:themeColor="text2" w:themeShade="BF"/>
          <w:spacing w:val="5"/>
          <w:kern w:val="28"/>
          <w:sz w:val="20"/>
          <w:szCs w:val="52"/>
        </w:rPr>
        <w:t>PAZIONE</w:t>
      </w:r>
    </w:p>
    <w:p w14:paraId="76792F8C" w14:textId="2FAB149C" w:rsidR="008E4437" w:rsidRDefault="008E4437" w:rsidP="008E4437">
      <w:pPr>
        <w:widowControl w:val="0"/>
        <w:autoSpaceDE w:val="0"/>
        <w:autoSpaceDN w:val="0"/>
        <w:adjustRightInd w:val="0"/>
        <w:spacing w:after="120"/>
        <w:jc w:val="both"/>
        <w:rPr>
          <w:rFonts w:asciiTheme="majorHAnsi" w:hAnsiTheme="majorHAnsi"/>
          <w:sz w:val="20"/>
          <w:szCs w:val="20"/>
        </w:rPr>
      </w:pPr>
      <w:r w:rsidRPr="008E4437">
        <w:rPr>
          <w:rFonts w:asciiTheme="majorHAnsi" w:hAnsiTheme="majorHAnsi"/>
          <w:sz w:val="20"/>
          <w:szCs w:val="20"/>
        </w:rPr>
        <w:t>Possono partecipare alla presente procedura gli Operatori Economici</w:t>
      </w:r>
      <w:r>
        <w:rPr>
          <w:rFonts w:asciiTheme="majorHAnsi" w:hAnsiTheme="majorHAnsi"/>
          <w:sz w:val="20"/>
          <w:szCs w:val="20"/>
        </w:rPr>
        <w:t xml:space="preserve"> </w:t>
      </w:r>
      <w:r w:rsidRPr="008E4437">
        <w:rPr>
          <w:rFonts w:asciiTheme="majorHAnsi" w:hAnsiTheme="majorHAnsi"/>
          <w:sz w:val="20"/>
          <w:szCs w:val="20"/>
        </w:rPr>
        <w:t>che si siano abilitati alla stessa, in regola con i requisiti richiesti, così come elencati nell’Avviso.</w:t>
      </w:r>
    </w:p>
    <w:p w14:paraId="6915AD0F" w14:textId="77777777" w:rsidR="005B5933" w:rsidRPr="008C1966" w:rsidRDefault="005B5933" w:rsidP="005B5933">
      <w:pPr>
        <w:widowControl w:val="0"/>
        <w:autoSpaceDE w:val="0"/>
        <w:autoSpaceDN w:val="0"/>
        <w:adjustRightInd w:val="0"/>
        <w:spacing w:after="120"/>
        <w:jc w:val="both"/>
        <w:rPr>
          <w:rFonts w:asciiTheme="majorHAnsi" w:hAnsiTheme="majorHAnsi"/>
          <w:sz w:val="20"/>
          <w:szCs w:val="20"/>
        </w:rPr>
      </w:pPr>
      <w:bookmarkStart w:id="7" w:name="_Hlk32846085"/>
      <w:r w:rsidRPr="008C1966">
        <w:rPr>
          <w:rFonts w:asciiTheme="majorHAnsi" w:hAnsiTheme="majorHAnsi"/>
          <w:sz w:val="20"/>
          <w:szCs w:val="20"/>
        </w:rPr>
        <w:t xml:space="preserve">La presente </w:t>
      </w:r>
      <w:r>
        <w:rPr>
          <w:rFonts w:asciiTheme="majorHAnsi" w:hAnsiTheme="majorHAnsi"/>
          <w:sz w:val="20"/>
          <w:szCs w:val="20"/>
        </w:rPr>
        <w:t>indagine di mercato</w:t>
      </w:r>
      <w:r w:rsidRPr="008C1966">
        <w:rPr>
          <w:rFonts w:asciiTheme="majorHAnsi" w:hAnsiTheme="majorHAnsi"/>
          <w:sz w:val="20"/>
          <w:szCs w:val="20"/>
        </w:rPr>
        <w:t xml:space="preserve"> viene gestita tramite la piattaforma telematica Net4market</w:t>
      </w:r>
      <w:r>
        <w:rPr>
          <w:rFonts w:asciiTheme="majorHAnsi" w:hAnsiTheme="majorHAnsi"/>
          <w:sz w:val="20"/>
          <w:szCs w:val="20"/>
        </w:rPr>
        <w:t>, raggiungibile all’indirizzo interne</w:t>
      </w:r>
      <w:r w:rsidRPr="00E93B0E">
        <w:rPr>
          <w:rFonts w:asciiTheme="majorHAnsi" w:hAnsiTheme="majorHAnsi"/>
          <w:sz w:val="20"/>
          <w:szCs w:val="20"/>
        </w:rPr>
        <w:t xml:space="preserve">t </w:t>
      </w:r>
      <w:r w:rsidRPr="00715A02">
        <w:rPr>
          <w:rStyle w:val="Collegamentoipertestuale"/>
          <w:rFonts w:ascii="Calibri" w:eastAsia="Times New Roman" w:hAnsi="Calibri" w:cs="Calibri"/>
          <w:sz w:val="20"/>
          <w:szCs w:val="20"/>
          <w:u w:val="none"/>
          <w:lang w:eastAsia="ar-SA"/>
        </w:rPr>
        <w:t>https://app.albofornitori.it/alboeproc/albo_adspdellostretto</w:t>
      </w:r>
    </w:p>
    <w:bookmarkEnd w:id="7"/>
    <w:p w14:paraId="7F9D0AF0" w14:textId="77777777" w:rsidR="005B5933" w:rsidRDefault="005B5933" w:rsidP="005B5933">
      <w:pPr>
        <w:widowControl w:val="0"/>
        <w:autoSpaceDE w:val="0"/>
        <w:autoSpaceDN w:val="0"/>
        <w:adjustRightInd w:val="0"/>
        <w:spacing w:after="120"/>
        <w:jc w:val="both"/>
        <w:rPr>
          <w:rFonts w:asciiTheme="majorHAnsi" w:hAnsiTheme="majorHAnsi"/>
          <w:sz w:val="20"/>
          <w:szCs w:val="20"/>
        </w:rPr>
      </w:pPr>
      <w:r w:rsidRPr="003A2960">
        <w:rPr>
          <w:rFonts w:asciiTheme="majorHAnsi" w:hAnsiTheme="majorHAnsi"/>
          <w:sz w:val="20"/>
          <w:szCs w:val="20"/>
        </w:rPr>
        <w:t xml:space="preserve">Gli operatori economici che intendono partecipare alla presente procedura dovranno abilitarsi alla </w:t>
      </w:r>
      <w:r>
        <w:rPr>
          <w:rFonts w:asciiTheme="majorHAnsi" w:hAnsiTheme="majorHAnsi"/>
          <w:sz w:val="20"/>
          <w:szCs w:val="20"/>
        </w:rPr>
        <w:t>stessa</w:t>
      </w:r>
      <w:r w:rsidRPr="003A2960">
        <w:rPr>
          <w:rFonts w:asciiTheme="majorHAnsi" w:hAnsiTheme="majorHAnsi"/>
          <w:sz w:val="20"/>
          <w:szCs w:val="20"/>
        </w:rPr>
        <w:t xml:space="preserve">. Questo avviene collegandosi </w:t>
      </w:r>
      <w:bookmarkStart w:id="8" w:name="_Hlk32846311"/>
      <w:r w:rsidRPr="003A2960">
        <w:rPr>
          <w:rFonts w:asciiTheme="majorHAnsi" w:hAnsiTheme="majorHAnsi"/>
          <w:sz w:val="20"/>
          <w:szCs w:val="20"/>
        </w:rPr>
        <w:t xml:space="preserve">alla piattaforma su indicata, richiamando </w:t>
      </w:r>
      <w:r>
        <w:rPr>
          <w:rFonts w:asciiTheme="majorHAnsi" w:hAnsiTheme="majorHAnsi"/>
          <w:sz w:val="20"/>
          <w:szCs w:val="20"/>
        </w:rPr>
        <w:t>l’avviso</w:t>
      </w:r>
      <w:r w:rsidRPr="003A2960">
        <w:rPr>
          <w:rFonts w:asciiTheme="majorHAnsi" w:hAnsiTheme="majorHAnsi"/>
          <w:sz w:val="20"/>
          <w:szCs w:val="20"/>
        </w:rPr>
        <w:t xml:space="preserve"> pubblicato</w:t>
      </w:r>
      <w:bookmarkEnd w:id="8"/>
      <w:r w:rsidRPr="003A2960">
        <w:rPr>
          <w:rFonts w:asciiTheme="majorHAnsi" w:hAnsiTheme="majorHAnsi"/>
          <w:sz w:val="20"/>
          <w:szCs w:val="20"/>
        </w:rPr>
        <w:t xml:space="preserve"> nell’apposita sezione “Elenco Bandi e Avvisi in corso” e</w:t>
      </w:r>
      <w:bookmarkStart w:id="9" w:name="_Hlk32846377"/>
      <w:r w:rsidRPr="003A2960">
        <w:rPr>
          <w:rFonts w:asciiTheme="majorHAnsi" w:hAnsiTheme="majorHAnsi"/>
          <w:sz w:val="20"/>
          <w:szCs w:val="20"/>
        </w:rPr>
        <w:t xml:space="preserve">, previa accettazione dell’oggetto dell’avviso, </w:t>
      </w:r>
      <w:bookmarkEnd w:id="9"/>
      <w:r w:rsidRPr="003A2960">
        <w:rPr>
          <w:rFonts w:asciiTheme="majorHAnsi" w:hAnsiTheme="majorHAnsi"/>
          <w:sz w:val="20"/>
          <w:szCs w:val="20"/>
        </w:rPr>
        <w:t xml:space="preserve">premendo il bottone “Registrati”. In questo modo potrà essere creato un nuovo profilo, collegato alla partecipazione alla procedura di cui trattasi. </w:t>
      </w:r>
      <w:bookmarkStart w:id="10" w:name="_Hlk32846553"/>
      <w:r w:rsidRPr="003A2960">
        <w:rPr>
          <w:rFonts w:asciiTheme="majorHAnsi" w:hAnsiTheme="majorHAnsi"/>
          <w:sz w:val="20"/>
          <w:szCs w:val="20"/>
        </w:rPr>
        <w:t>Chi si fosse già registrato dovrà abilitarsi all</w:t>
      </w:r>
      <w:r>
        <w:rPr>
          <w:rFonts w:asciiTheme="majorHAnsi" w:hAnsiTheme="majorHAnsi"/>
          <w:sz w:val="20"/>
          <w:szCs w:val="20"/>
        </w:rPr>
        <w:t>’indagine di mercato</w:t>
      </w:r>
      <w:r w:rsidRPr="003A2960">
        <w:rPr>
          <w:rFonts w:asciiTheme="majorHAnsi" w:hAnsiTheme="majorHAnsi"/>
          <w:sz w:val="20"/>
          <w:szCs w:val="20"/>
        </w:rPr>
        <w:t xml:space="preserve"> utilizzando le credenziali già in possesso.</w:t>
      </w:r>
      <w:r w:rsidRPr="00E93B0E">
        <w:rPr>
          <w:rFonts w:asciiTheme="majorHAnsi" w:hAnsiTheme="majorHAnsi"/>
          <w:sz w:val="20"/>
          <w:szCs w:val="20"/>
        </w:rPr>
        <w:t xml:space="preserve"> </w:t>
      </w:r>
    </w:p>
    <w:p w14:paraId="46B98802" w14:textId="77777777" w:rsidR="005B5933" w:rsidRPr="00543AF3" w:rsidRDefault="005B5933" w:rsidP="005B5933">
      <w:pPr>
        <w:widowControl w:val="0"/>
        <w:autoSpaceDE w:val="0"/>
        <w:autoSpaceDN w:val="0"/>
        <w:adjustRightInd w:val="0"/>
        <w:spacing w:after="120"/>
        <w:jc w:val="both"/>
        <w:rPr>
          <w:rFonts w:asciiTheme="majorHAnsi" w:hAnsiTheme="majorHAnsi"/>
          <w:sz w:val="20"/>
          <w:szCs w:val="20"/>
          <w:u w:val="single"/>
        </w:rPr>
      </w:pPr>
      <w:r w:rsidRPr="0005686D">
        <w:rPr>
          <w:rFonts w:asciiTheme="majorHAnsi" w:hAnsiTheme="majorHAnsi" w:cstheme="majorHAnsi"/>
          <w:sz w:val="20"/>
          <w:szCs w:val="20"/>
          <w:u w:val="single"/>
          <w:shd w:val="clear" w:color="auto" w:fill="FFFFFF"/>
        </w:rPr>
        <w:t xml:space="preserve">In caso di </w:t>
      </w:r>
      <w:r w:rsidRPr="00543AF3">
        <w:rPr>
          <w:rFonts w:asciiTheme="majorHAnsi" w:hAnsiTheme="majorHAnsi" w:cstheme="majorHAnsi"/>
          <w:sz w:val="20"/>
          <w:szCs w:val="20"/>
          <w:u w:val="single"/>
          <w:shd w:val="clear" w:color="auto" w:fill="FFFFFF"/>
        </w:rPr>
        <w:t>partecipazione in Raggruppamento Temporaneo di Professionisti:</w:t>
      </w:r>
    </w:p>
    <w:p w14:paraId="56A38114" w14:textId="77777777" w:rsidR="005B5933" w:rsidRPr="00543AF3" w:rsidRDefault="005B5933" w:rsidP="005B5933">
      <w:pPr>
        <w:autoSpaceDE w:val="0"/>
        <w:jc w:val="both"/>
        <w:rPr>
          <w:rFonts w:asciiTheme="majorHAnsi" w:hAnsiTheme="majorHAnsi" w:cstheme="majorHAnsi"/>
          <w:sz w:val="20"/>
          <w:szCs w:val="20"/>
          <w:u w:val="single"/>
          <w:shd w:val="clear" w:color="auto" w:fill="FFFFFF"/>
        </w:rPr>
      </w:pPr>
      <w:r w:rsidRPr="00543AF3">
        <w:rPr>
          <w:rFonts w:asciiTheme="majorHAnsi" w:hAnsiTheme="majorHAnsi" w:cstheme="majorHAnsi"/>
          <w:sz w:val="20"/>
          <w:szCs w:val="20"/>
          <w:u w:val="single"/>
          <w:shd w:val="clear" w:color="auto" w:fill="FFFFFF"/>
        </w:rPr>
        <w:t>- costituendo: solo il soggetto designato quale futuro mandatario/capogruppo provvederà ad abilitarsi al sistema;</w:t>
      </w:r>
    </w:p>
    <w:p w14:paraId="599BB9A0" w14:textId="77777777" w:rsidR="005B5933" w:rsidRPr="0005686D" w:rsidRDefault="005B5933" w:rsidP="005B5933">
      <w:pPr>
        <w:autoSpaceDE w:val="0"/>
        <w:jc w:val="both"/>
        <w:rPr>
          <w:rFonts w:asciiTheme="majorHAnsi" w:hAnsiTheme="majorHAnsi" w:cstheme="majorHAnsi"/>
          <w:sz w:val="20"/>
          <w:szCs w:val="20"/>
          <w:shd w:val="clear" w:color="auto" w:fill="FFFFFF"/>
        </w:rPr>
      </w:pPr>
      <w:r w:rsidRPr="00543AF3">
        <w:rPr>
          <w:rFonts w:asciiTheme="majorHAnsi" w:hAnsiTheme="majorHAnsi" w:cstheme="majorHAnsi"/>
          <w:sz w:val="20"/>
          <w:szCs w:val="20"/>
          <w:u w:val="single"/>
          <w:shd w:val="clear" w:color="auto" w:fill="FFFFFF"/>
        </w:rPr>
        <w:t>- costituito: solo il soggetto mandatario provvederà ad abilitarsi al sistema</w:t>
      </w:r>
      <w:r w:rsidRPr="00543AF3">
        <w:rPr>
          <w:rFonts w:asciiTheme="majorHAnsi" w:hAnsiTheme="majorHAnsi" w:cstheme="majorHAnsi"/>
          <w:sz w:val="20"/>
          <w:szCs w:val="20"/>
          <w:shd w:val="clear" w:color="auto" w:fill="FFFFFF"/>
        </w:rPr>
        <w:t>.</w:t>
      </w:r>
    </w:p>
    <w:p w14:paraId="462D1567" w14:textId="77777777" w:rsidR="005B5933" w:rsidRDefault="005B5933" w:rsidP="005B5933">
      <w:pPr>
        <w:widowControl w:val="0"/>
        <w:autoSpaceDE w:val="0"/>
        <w:autoSpaceDN w:val="0"/>
        <w:adjustRightInd w:val="0"/>
        <w:spacing w:after="120"/>
        <w:jc w:val="both"/>
        <w:rPr>
          <w:rFonts w:asciiTheme="majorHAnsi" w:hAnsiTheme="majorHAnsi"/>
          <w:sz w:val="20"/>
          <w:szCs w:val="20"/>
        </w:rPr>
      </w:pPr>
    </w:p>
    <w:bookmarkEnd w:id="10"/>
    <w:p w14:paraId="4A9AE7EF" w14:textId="77777777" w:rsidR="005B5933" w:rsidRDefault="005B5933" w:rsidP="005B5933">
      <w:pPr>
        <w:widowControl w:val="0"/>
        <w:autoSpaceDE w:val="0"/>
        <w:autoSpaceDN w:val="0"/>
        <w:adjustRightInd w:val="0"/>
        <w:spacing w:after="120"/>
        <w:jc w:val="both"/>
        <w:rPr>
          <w:rFonts w:asciiTheme="majorHAnsi" w:hAnsiTheme="majorHAnsi"/>
          <w:sz w:val="20"/>
          <w:szCs w:val="20"/>
        </w:rPr>
      </w:pPr>
      <w:r w:rsidRPr="00E93B0E">
        <w:rPr>
          <w:rFonts w:asciiTheme="majorHAnsi" w:hAnsiTheme="majorHAnsi"/>
          <w:sz w:val="20"/>
          <w:szCs w:val="20"/>
        </w:rPr>
        <w:t>Tali operazioni sono del tutto gratuite per gli operatori economici.</w:t>
      </w:r>
    </w:p>
    <w:p w14:paraId="33C09BA9" w14:textId="77777777" w:rsidR="005B5933" w:rsidRDefault="005B5933" w:rsidP="005B5933">
      <w:pPr>
        <w:widowControl w:val="0"/>
        <w:autoSpaceDE w:val="0"/>
        <w:autoSpaceDN w:val="0"/>
        <w:adjustRightInd w:val="0"/>
        <w:jc w:val="both"/>
        <w:rPr>
          <w:rFonts w:asciiTheme="majorHAnsi" w:hAnsiTheme="majorHAnsi"/>
          <w:sz w:val="20"/>
          <w:szCs w:val="20"/>
        </w:rPr>
      </w:pPr>
      <w:bookmarkStart w:id="11" w:name="_Hlk32846616"/>
      <w:r w:rsidRPr="008C1966">
        <w:rPr>
          <w:rFonts w:asciiTheme="majorHAnsi" w:hAnsiTheme="majorHAnsi"/>
          <w:sz w:val="20"/>
          <w:szCs w:val="20"/>
        </w:rPr>
        <w:t xml:space="preserve">N. B.: </w:t>
      </w:r>
      <w:r>
        <w:rPr>
          <w:rFonts w:asciiTheme="majorHAnsi" w:hAnsiTheme="majorHAnsi" w:cstheme="majorHAnsi"/>
          <w:sz w:val="20"/>
          <w:szCs w:val="20"/>
        </w:rPr>
        <w:t>È</w:t>
      </w:r>
      <w:r w:rsidRPr="008C1966">
        <w:rPr>
          <w:rFonts w:asciiTheme="majorHAnsi" w:hAnsiTheme="majorHAnsi"/>
          <w:sz w:val="20"/>
          <w:szCs w:val="20"/>
        </w:rPr>
        <w:t xml:space="preserve"> necessario verificare la correttezza dell’indirizzo mail di posta certificata registrato a sistema. La </w:t>
      </w:r>
      <w:r w:rsidRPr="008E7C1A">
        <w:rPr>
          <w:rFonts w:asciiTheme="majorHAnsi" w:hAnsiTheme="majorHAnsi" w:cstheme="majorHAnsi"/>
          <w:sz w:val="20"/>
          <w:szCs w:val="20"/>
        </w:rPr>
        <w:t>Stazione Appaltante</w:t>
      </w:r>
      <w:r w:rsidRPr="008C1966">
        <w:rPr>
          <w:rFonts w:asciiTheme="majorHAnsi" w:hAnsiTheme="majorHAnsi"/>
          <w:sz w:val="20"/>
          <w:szCs w:val="20"/>
        </w:rPr>
        <w:t xml:space="preserve"> utilizzerà – per l’invio dell’invito e delle comunicazioni dalla piattaforma – tale indirizzo di posta elettronica certificata. L’inserimento dell’indirizzo PEC è indispensabile per la corretta ricezione delle comunicazioni inoltrate dalla </w:t>
      </w:r>
      <w:r w:rsidRPr="008E7C1A">
        <w:rPr>
          <w:rFonts w:asciiTheme="majorHAnsi" w:hAnsiTheme="majorHAnsi" w:cstheme="majorHAnsi"/>
          <w:sz w:val="20"/>
          <w:szCs w:val="20"/>
        </w:rPr>
        <w:t>Stazione Appaltante</w:t>
      </w:r>
      <w:r w:rsidRPr="008C1966">
        <w:rPr>
          <w:rFonts w:asciiTheme="majorHAnsi" w:hAnsiTheme="majorHAnsi"/>
          <w:sz w:val="20"/>
          <w:szCs w:val="20"/>
        </w:rPr>
        <w:t>.</w:t>
      </w:r>
    </w:p>
    <w:bookmarkEnd w:id="11"/>
    <w:p w14:paraId="6916F06A" w14:textId="77777777" w:rsidR="007B1E41" w:rsidRDefault="007B1E41" w:rsidP="007B1E41">
      <w:pPr>
        <w:widowControl w:val="0"/>
        <w:autoSpaceDE w:val="0"/>
        <w:autoSpaceDN w:val="0"/>
        <w:adjustRightInd w:val="0"/>
        <w:jc w:val="both"/>
        <w:rPr>
          <w:rFonts w:asciiTheme="majorHAnsi" w:hAnsiTheme="majorHAnsi"/>
          <w:sz w:val="20"/>
          <w:szCs w:val="20"/>
        </w:rPr>
      </w:pPr>
    </w:p>
    <w:p w14:paraId="53D3B6F9" w14:textId="77777777" w:rsidR="00D44B1E" w:rsidRDefault="00D44B1E" w:rsidP="007B1E41">
      <w:pPr>
        <w:widowControl w:val="0"/>
        <w:autoSpaceDE w:val="0"/>
        <w:autoSpaceDN w:val="0"/>
        <w:adjustRightInd w:val="0"/>
        <w:jc w:val="both"/>
        <w:rPr>
          <w:rFonts w:asciiTheme="majorHAnsi" w:hAnsiTheme="majorHAnsi"/>
          <w:sz w:val="20"/>
          <w:szCs w:val="20"/>
        </w:rPr>
      </w:pPr>
    </w:p>
    <w:p w14:paraId="33604934" w14:textId="4E0224B3" w:rsidR="008E7C1A" w:rsidRPr="0065078F" w:rsidRDefault="008E7C1A" w:rsidP="003A6F6A">
      <w:pPr>
        <w:pStyle w:val="Titolo"/>
        <w:numPr>
          <w:ilvl w:val="0"/>
          <w:numId w:val="10"/>
        </w:numPr>
        <w:pBdr>
          <w:top w:val="single" w:sz="8" w:space="1" w:color="4F81BD" w:themeColor="accent1"/>
          <w:bottom w:val="single" w:sz="8" w:space="4" w:color="4F81BD" w:themeColor="accent1"/>
        </w:pBdr>
        <w:suppressAutoHyphens/>
        <w:spacing w:after="120"/>
        <w:ind w:left="357" w:hanging="357"/>
        <w:contextualSpacing/>
        <w:jc w:val="left"/>
        <w:rPr>
          <w:rFonts w:asciiTheme="majorHAnsi" w:eastAsiaTheme="majorEastAsia" w:hAnsiTheme="majorHAnsi" w:cstheme="majorBidi"/>
          <w:bCs w:val="0"/>
          <w:color w:val="17365D" w:themeColor="text2" w:themeShade="BF"/>
          <w:spacing w:val="5"/>
          <w:kern w:val="28"/>
          <w:sz w:val="20"/>
          <w:szCs w:val="52"/>
        </w:rPr>
      </w:pPr>
      <w:bookmarkStart w:id="12" w:name="_Toc480284483"/>
      <w:r w:rsidRPr="008E7C1A">
        <w:rPr>
          <w:rFonts w:asciiTheme="majorHAnsi" w:eastAsiaTheme="majorEastAsia" w:hAnsiTheme="majorHAnsi" w:cstheme="majorBidi"/>
          <w:bCs w:val="0"/>
          <w:color w:val="17365D" w:themeColor="text2" w:themeShade="BF"/>
          <w:spacing w:val="5"/>
          <w:kern w:val="28"/>
          <w:sz w:val="20"/>
          <w:szCs w:val="52"/>
        </w:rPr>
        <w:t xml:space="preserve"> DEPOSITO TELEMATICO DOCUMENTAZIONE </w:t>
      </w:r>
      <w:bookmarkEnd w:id="12"/>
    </w:p>
    <w:p w14:paraId="6690AB41" w14:textId="77777777" w:rsidR="008B2EE8" w:rsidRDefault="008B2EE8" w:rsidP="00B10B69">
      <w:pPr>
        <w:autoSpaceDE w:val="0"/>
        <w:jc w:val="both"/>
        <w:rPr>
          <w:rFonts w:asciiTheme="majorHAnsi" w:hAnsiTheme="majorHAnsi" w:cstheme="majorHAnsi"/>
          <w:b/>
          <w:bCs/>
          <w:sz w:val="20"/>
          <w:szCs w:val="20"/>
          <w:u w:val="single"/>
        </w:rPr>
      </w:pPr>
    </w:p>
    <w:p w14:paraId="0FE5137B" w14:textId="5C1212B9" w:rsidR="008E7C1A" w:rsidRPr="008E7C1A" w:rsidRDefault="008E7C1A" w:rsidP="00B10B69">
      <w:pPr>
        <w:autoSpaceDE w:val="0"/>
        <w:jc w:val="both"/>
        <w:rPr>
          <w:rFonts w:asciiTheme="majorHAnsi" w:hAnsiTheme="majorHAnsi" w:cstheme="majorHAnsi"/>
          <w:sz w:val="20"/>
          <w:szCs w:val="20"/>
        </w:rPr>
      </w:pPr>
      <w:r w:rsidRPr="008E7C1A">
        <w:rPr>
          <w:rFonts w:asciiTheme="majorHAnsi" w:hAnsiTheme="majorHAnsi" w:cstheme="majorHAnsi"/>
          <w:b/>
          <w:bCs/>
          <w:sz w:val="20"/>
          <w:szCs w:val="20"/>
          <w:u w:val="single"/>
        </w:rPr>
        <w:t xml:space="preserve">Documentazione </w:t>
      </w:r>
    </w:p>
    <w:p w14:paraId="62290303" w14:textId="122EF0FC" w:rsidR="008E7C1A" w:rsidRPr="008E7C1A" w:rsidRDefault="008E7C1A" w:rsidP="00B10B69">
      <w:pPr>
        <w:autoSpaceDE w:val="0"/>
        <w:jc w:val="both"/>
        <w:rPr>
          <w:rFonts w:asciiTheme="majorHAnsi" w:hAnsiTheme="majorHAnsi" w:cstheme="majorHAnsi"/>
          <w:sz w:val="20"/>
          <w:szCs w:val="20"/>
        </w:rPr>
      </w:pPr>
      <w:r w:rsidRPr="008E7C1A">
        <w:rPr>
          <w:rFonts w:asciiTheme="majorHAnsi" w:hAnsiTheme="majorHAnsi" w:cstheme="majorHAnsi"/>
          <w:sz w:val="20"/>
          <w:szCs w:val="20"/>
        </w:rPr>
        <w:t xml:space="preserve">Entro il termine </w:t>
      </w:r>
      <w:r w:rsidR="00FA4A22">
        <w:rPr>
          <w:rFonts w:asciiTheme="majorHAnsi" w:hAnsiTheme="majorHAnsi" w:cstheme="majorHAnsi"/>
          <w:sz w:val="20"/>
          <w:szCs w:val="20"/>
        </w:rPr>
        <w:t>di presentazione</w:t>
      </w:r>
      <w:r w:rsidRPr="008E7C1A">
        <w:rPr>
          <w:rFonts w:asciiTheme="majorHAnsi" w:hAnsiTheme="majorHAnsi" w:cstheme="majorHAnsi"/>
          <w:sz w:val="20"/>
          <w:szCs w:val="20"/>
        </w:rPr>
        <w:t xml:space="preserve">, l’Operatore </w:t>
      </w:r>
      <w:r w:rsidR="00B21CA1">
        <w:rPr>
          <w:rFonts w:asciiTheme="majorHAnsi" w:hAnsiTheme="majorHAnsi" w:cstheme="majorHAnsi"/>
          <w:sz w:val="20"/>
          <w:szCs w:val="20"/>
        </w:rPr>
        <w:t xml:space="preserve">economico </w:t>
      </w:r>
      <w:r w:rsidRPr="008E7C1A">
        <w:rPr>
          <w:rFonts w:asciiTheme="majorHAnsi" w:hAnsiTheme="majorHAnsi" w:cstheme="majorHAnsi"/>
          <w:sz w:val="20"/>
          <w:szCs w:val="20"/>
        </w:rPr>
        <w:t>concorrente deve depositare sul sistema (upload), collegandosi alla propria area riservata dell’albo fornitori della Scrivente Stazione Appaltante, nell’apposit</w:t>
      </w:r>
      <w:r w:rsidR="003339C9">
        <w:rPr>
          <w:rFonts w:asciiTheme="majorHAnsi" w:hAnsiTheme="majorHAnsi" w:cstheme="majorHAnsi"/>
          <w:sz w:val="20"/>
          <w:szCs w:val="20"/>
        </w:rPr>
        <w:t>a</w:t>
      </w:r>
      <w:r w:rsidRPr="008E7C1A">
        <w:rPr>
          <w:rFonts w:asciiTheme="majorHAnsi" w:hAnsiTheme="majorHAnsi" w:cstheme="majorHAnsi"/>
          <w:sz w:val="20"/>
          <w:szCs w:val="20"/>
        </w:rPr>
        <w:t xml:space="preserve"> </w:t>
      </w:r>
      <w:r w:rsidR="003339C9" w:rsidRPr="003339C9">
        <w:rPr>
          <w:rFonts w:asciiTheme="majorHAnsi" w:hAnsiTheme="majorHAnsi" w:cstheme="majorHAnsi"/>
          <w:sz w:val="20"/>
          <w:szCs w:val="20"/>
        </w:rPr>
        <w:t>sezione Doc. gara &gt; Documentazione</w:t>
      </w:r>
      <w:r w:rsidRPr="008E7C1A">
        <w:rPr>
          <w:rFonts w:asciiTheme="majorHAnsi" w:hAnsiTheme="majorHAnsi" w:cstheme="majorHAnsi"/>
          <w:b/>
          <w:sz w:val="20"/>
          <w:szCs w:val="20"/>
        </w:rPr>
        <w:t xml:space="preserve">, </w:t>
      </w:r>
      <w:r w:rsidR="00AF564E" w:rsidRPr="00984B89">
        <w:rPr>
          <w:rFonts w:asciiTheme="majorHAnsi" w:hAnsiTheme="majorHAnsi" w:cstheme="majorHAnsi"/>
          <w:sz w:val="20"/>
          <w:szCs w:val="20"/>
        </w:rPr>
        <w:t xml:space="preserve">la documentazione richiesta </w:t>
      </w:r>
      <w:r w:rsidR="0079678B" w:rsidRPr="00984B89">
        <w:rPr>
          <w:rFonts w:asciiTheme="majorHAnsi" w:hAnsiTheme="majorHAnsi" w:cstheme="majorHAnsi"/>
          <w:sz w:val="20"/>
          <w:szCs w:val="20"/>
        </w:rPr>
        <w:t>ne</w:t>
      </w:r>
      <w:r w:rsidR="00AF564E" w:rsidRPr="00984B89">
        <w:rPr>
          <w:rFonts w:asciiTheme="majorHAnsi" w:hAnsiTheme="majorHAnsi" w:cstheme="majorHAnsi"/>
          <w:sz w:val="20"/>
          <w:szCs w:val="20"/>
        </w:rPr>
        <w:t>ll’avviso di indagine di mercato</w:t>
      </w:r>
      <w:r w:rsidRPr="00984B89">
        <w:rPr>
          <w:rFonts w:asciiTheme="majorHAnsi" w:hAnsiTheme="majorHAnsi" w:cstheme="majorHAnsi"/>
          <w:sz w:val="20"/>
          <w:szCs w:val="20"/>
        </w:rPr>
        <w:t>.</w:t>
      </w:r>
    </w:p>
    <w:p w14:paraId="5A65862B" w14:textId="77777777" w:rsidR="008E7C1A" w:rsidRPr="008E7C1A" w:rsidRDefault="008E7C1A" w:rsidP="00B10B69">
      <w:pPr>
        <w:pStyle w:val="Paragrafoelenco"/>
        <w:autoSpaceDE w:val="0"/>
        <w:ind w:left="0"/>
        <w:jc w:val="both"/>
        <w:rPr>
          <w:rFonts w:asciiTheme="majorHAnsi" w:hAnsiTheme="majorHAnsi" w:cstheme="majorHAnsi"/>
          <w:b/>
          <w:bCs/>
          <w:sz w:val="20"/>
          <w:szCs w:val="20"/>
          <w:shd w:val="clear" w:color="auto" w:fill="FFFFFF"/>
        </w:rPr>
      </w:pPr>
      <w:r w:rsidRPr="008E7C1A">
        <w:rPr>
          <w:rFonts w:asciiTheme="majorHAnsi" w:hAnsiTheme="majorHAnsi" w:cstheme="majorHAnsi"/>
          <w:sz w:val="20"/>
          <w:szCs w:val="20"/>
        </w:rPr>
        <w:t xml:space="preserve"> </w:t>
      </w:r>
    </w:p>
    <w:p w14:paraId="1B904FBB" w14:textId="77777777" w:rsidR="001D0CF1" w:rsidRDefault="001D0CF1" w:rsidP="001D0CF1">
      <w:pPr>
        <w:autoSpaceDE w:val="0"/>
        <w:jc w:val="both"/>
        <w:rPr>
          <w:rFonts w:asciiTheme="majorHAnsi" w:hAnsiTheme="majorHAnsi" w:cstheme="majorHAnsi"/>
          <w:b/>
          <w:bCs/>
          <w:sz w:val="20"/>
          <w:szCs w:val="20"/>
          <w:shd w:val="clear" w:color="auto" w:fill="FFFFFF"/>
        </w:rPr>
      </w:pPr>
      <w:bookmarkStart w:id="13" w:name="_Hlk518033185"/>
      <w:r>
        <w:rPr>
          <w:rFonts w:asciiTheme="majorHAnsi" w:hAnsiTheme="majorHAnsi" w:cstheme="majorHAnsi"/>
          <w:b/>
          <w:bCs/>
          <w:sz w:val="20"/>
          <w:szCs w:val="20"/>
          <w:shd w:val="clear" w:color="auto" w:fill="FFFFFF"/>
        </w:rPr>
        <w:t>Il</w:t>
      </w:r>
      <w:r w:rsidRPr="009E48E2">
        <w:rPr>
          <w:rFonts w:asciiTheme="majorHAnsi" w:hAnsiTheme="majorHAnsi" w:cstheme="majorHAnsi"/>
          <w:b/>
          <w:bCs/>
          <w:sz w:val="20"/>
          <w:szCs w:val="20"/>
          <w:shd w:val="clear" w:color="auto" w:fill="FFFFFF"/>
        </w:rPr>
        <w:t xml:space="preserve"> file </w:t>
      </w:r>
      <w:r>
        <w:rPr>
          <w:rFonts w:asciiTheme="majorHAnsi" w:hAnsiTheme="majorHAnsi" w:cstheme="majorHAnsi"/>
          <w:b/>
          <w:bCs/>
          <w:sz w:val="20"/>
          <w:szCs w:val="20"/>
          <w:shd w:val="clear" w:color="auto" w:fill="FFFFFF"/>
        </w:rPr>
        <w:t>dell’istanza di manifestazione d’interesse</w:t>
      </w:r>
      <w:r w:rsidRPr="009E48E2">
        <w:rPr>
          <w:rFonts w:asciiTheme="majorHAnsi" w:hAnsiTheme="majorHAnsi" w:cstheme="majorHAnsi"/>
          <w:b/>
          <w:bCs/>
          <w:sz w:val="20"/>
          <w:szCs w:val="20"/>
          <w:shd w:val="clear" w:color="auto" w:fill="FFFFFF"/>
        </w:rPr>
        <w:t>, predispost</w:t>
      </w:r>
      <w:r>
        <w:rPr>
          <w:rFonts w:asciiTheme="majorHAnsi" w:hAnsiTheme="majorHAnsi" w:cstheme="majorHAnsi"/>
          <w:b/>
          <w:bCs/>
          <w:sz w:val="20"/>
          <w:szCs w:val="20"/>
          <w:shd w:val="clear" w:color="auto" w:fill="FFFFFF"/>
        </w:rPr>
        <w:t>o</w:t>
      </w:r>
      <w:r w:rsidRPr="009E48E2">
        <w:rPr>
          <w:rFonts w:asciiTheme="majorHAnsi" w:hAnsiTheme="majorHAnsi" w:cstheme="majorHAnsi"/>
          <w:b/>
          <w:bCs/>
          <w:sz w:val="20"/>
          <w:szCs w:val="20"/>
          <w:shd w:val="clear" w:color="auto" w:fill="FFFFFF"/>
        </w:rPr>
        <w:t xml:space="preserve"> secondo le indicazioni contenute nell’avviso pubblicato</w:t>
      </w:r>
      <w:r>
        <w:rPr>
          <w:rFonts w:asciiTheme="majorHAnsi" w:hAnsiTheme="majorHAnsi" w:cstheme="majorHAnsi"/>
          <w:b/>
          <w:bCs/>
          <w:sz w:val="20"/>
          <w:szCs w:val="20"/>
          <w:shd w:val="clear" w:color="auto" w:fill="FFFFFF"/>
        </w:rPr>
        <w:t>,</w:t>
      </w:r>
      <w:r w:rsidRPr="009E48E2">
        <w:rPr>
          <w:rFonts w:asciiTheme="majorHAnsi" w:hAnsiTheme="majorHAnsi" w:cstheme="majorHAnsi"/>
          <w:b/>
          <w:bCs/>
          <w:sz w:val="20"/>
          <w:szCs w:val="20"/>
          <w:shd w:val="clear" w:color="auto" w:fill="FFFFFF"/>
        </w:rPr>
        <w:t xml:space="preserve"> dovrà avere formato .pdf. firmato digitalmente e potrà avere una dimensione massima di 100 Mb.</w:t>
      </w:r>
      <w:r w:rsidRPr="008E7C1A">
        <w:rPr>
          <w:rFonts w:asciiTheme="majorHAnsi" w:hAnsiTheme="majorHAnsi" w:cstheme="majorHAnsi"/>
          <w:b/>
          <w:bCs/>
          <w:sz w:val="20"/>
          <w:szCs w:val="20"/>
          <w:shd w:val="clear" w:color="auto" w:fill="FFFFFF"/>
        </w:rPr>
        <w:t xml:space="preserve"> </w:t>
      </w:r>
    </w:p>
    <w:p w14:paraId="0A4F8CB5" w14:textId="77777777" w:rsidR="001D0CF1" w:rsidRDefault="001D0CF1" w:rsidP="001D0CF1">
      <w:pPr>
        <w:autoSpaceDE w:val="0"/>
        <w:jc w:val="both"/>
        <w:rPr>
          <w:rFonts w:asciiTheme="majorHAnsi" w:hAnsiTheme="majorHAnsi" w:cstheme="majorHAnsi"/>
          <w:b/>
          <w:bCs/>
          <w:sz w:val="20"/>
          <w:szCs w:val="20"/>
          <w:shd w:val="clear" w:color="auto" w:fill="FFFFFF"/>
        </w:rPr>
      </w:pPr>
    </w:p>
    <w:p w14:paraId="28D5B214" w14:textId="77777777" w:rsidR="001D0CF1" w:rsidRPr="0005686D" w:rsidRDefault="001D0CF1" w:rsidP="001D0CF1">
      <w:pPr>
        <w:autoSpaceDE w:val="0"/>
        <w:jc w:val="both"/>
        <w:rPr>
          <w:rFonts w:asciiTheme="majorHAnsi" w:hAnsiTheme="majorHAnsi" w:cstheme="majorHAnsi"/>
          <w:sz w:val="20"/>
          <w:szCs w:val="20"/>
          <w:u w:val="single"/>
          <w:shd w:val="clear" w:color="auto" w:fill="FFFFFF"/>
        </w:rPr>
      </w:pPr>
      <w:r w:rsidRPr="0005686D">
        <w:rPr>
          <w:rFonts w:asciiTheme="majorHAnsi" w:hAnsiTheme="majorHAnsi" w:cstheme="majorHAnsi"/>
          <w:sz w:val="20"/>
          <w:szCs w:val="20"/>
          <w:u w:val="single"/>
          <w:shd w:val="clear" w:color="auto" w:fill="FFFFFF"/>
        </w:rPr>
        <w:t>In caso di partecipazione in Raggruppamento Temporaneo di Professionisti:</w:t>
      </w:r>
    </w:p>
    <w:p w14:paraId="291D7731" w14:textId="77777777" w:rsidR="001D0CF1" w:rsidRPr="00543AF3" w:rsidRDefault="001D0CF1" w:rsidP="001D0CF1">
      <w:pPr>
        <w:autoSpaceDE w:val="0"/>
        <w:jc w:val="both"/>
        <w:rPr>
          <w:rFonts w:asciiTheme="majorHAnsi" w:hAnsiTheme="majorHAnsi" w:cstheme="majorHAnsi"/>
          <w:sz w:val="20"/>
          <w:szCs w:val="20"/>
          <w:u w:val="single"/>
          <w:shd w:val="clear" w:color="auto" w:fill="FFFFFF"/>
        </w:rPr>
      </w:pPr>
      <w:r w:rsidRPr="0005686D">
        <w:rPr>
          <w:rFonts w:asciiTheme="majorHAnsi" w:hAnsiTheme="majorHAnsi" w:cstheme="majorHAnsi"/>
          <w:sz w:val="20"/>
          <w:szCs w:val="20"/>
          <w:u w:val="single"/>
          <w:shd w:val="clear" w:color="auto" w:fill="FFFFFF"/>
        </w:rPr>
        <w:t xml:space="preserve">- costituendo: l’istanza di manifestazione di interesse dovrà essere sottoscritta, con apposizione della firma digitale </w:t>
      </w:r>
      <w:r w:rsidRPr="00543AF3">
        <w:rPr>
          <w:rFonts w:asciiTheme="majorHAnsi" w:hAnsiTheme="majorHAnsi" w:cstheme="majorHAnsi"/>
          <w:sz w:val="20"/>
          <w:szCs w:val="20"/>
          <w:u w:val="single"/>
          <w:shd w:val="clear" w:color="auto" w:fill="FFFFFF"/>
        </w:rPr>
        <w:t>da parte di tutti i soggetti costituenti l’RTP. Il soggetto designato quale futuro mandatario/capogruppo provvederà poi a caricare il file a sistema;</w:t>
      </w:r>
    </w:p>
    <w:p w14:paraId="6A72690A" w14:textId="77777777" w:rsidR="001D0CF1" w:rsidRPr="0005686D" w:rsidRDefault="001D0CF1" w:rsidP="001D0CF1">
      <w:pPr>
        <w:autoSpaceDE w:val="0"/>
        <w:jc w:val="both"/>
        <w:rPr>
          <w:rFonts w:asciiTheme="majorHAnsi" w:hAnsiTheme="majorHAnsi" w:cstheme="majorHAnsi"/>
          <w:sz w:val="20"/>
          <w:szCs w:val="20"/>
          <w:u w:val="single"/>
          <w:shd w:val="clear" w:color="auto" w:fill="FFFFFF"/>
        </w:rPr>
      </w:pPr>
      <w:r w:rsidRPr="00543AF3">
        <w:rPr>
          <w:rFonts w:asciiTheme="majorHAnsi" w:hAnsiTheme="majorHAnsi" w:cstheme="majorHAnsi"/>
          <w:sz w:val="20"/>
          <w:szCs w:val="20"/>
          <w:u w:val="single"/>
          <w:shd w:val="clear" w:color="auto" w:fill="FFFFFF"/>
        </w:rPr>
        <w:t>- costituito: l’istanza di manifestazione di interesse dovrà essere sottoscritta, con apposizione della firma digitale, dal solo soggetto mandatario, il quale provvederà anche a caricare il file a sistema.</w:t>
      </w:r>
    </w:p>
    <w:p w14:paraId="4C63C69D" w14:textId="77777777" w:rsidR="001D0CF1" w:rsidRDefault="001D0CF1" w:rsidP="003D208E">
      <w:pPr>
        <w:tabs>
          <w:tab w:val="left" w:pos="426"/>
        </w:tabs>
        <w:spacing w:line="288" w:lineRule="auto"/>
        <w:jc w:val="both"/>
        <w:rPr>
          <w:rFonts w:asciiTheme="majorHAnsi" w:eastAsiaTheme="majorEastAsia" w:hAnsiTheme="majorHAnsi" w:cstheme="majorBidi"/>
          <w:bCs/>
          <w:spacing w:val="5"/>
          <w:kern w:val="2"/>
          <w:sz w:val="20"/>
          <w:szCs w:val="52"/>
        </w:rPr>
      </w:pPr>
    </w:p>
    <w:p w14:paraId="428A6098" w14:textId="2D87C380" w:rsidR="003D208E" w:rsidRDefault="003D208E" w:rsidP="003D208E">
      <w:pPr>
        <w:tabs>
          <w:tab w:val="left" w:pos="426"/>
        </w:tabs>
        <w:spacing w:line="288" w:lineRule="auto"/>
        <w:jc w:val="both"/>
        <w:rPr>
          <w:rFonts w:asciiTheme="majorHAnsi" w:eastAsiaTheme="majorEastAsia" w:hAnsiTheme="majorHAnsi" w:cstheme="majorBidi"/>
          <w:bCs/>
          <w:spacing w:val="5"/>
          <w:kern w:val="2"/>
          <w:sz w:val="20"/>
          <w:szCs w:val="52"/>
        </w:rPr>
      </w:pPr>
      <w:r w:rsidRPr="00FC1DB5">
        <w:rPr>
          <w:rFonts w:asciiTheme="majorHAnsi" w:eastAsiaTheme="majorEastAsia" w:hAnsiTheme="majorHAnsi" w:cstheme="majorBidi"/>
          <w:bCs/>
          <w:spacing w:val="5"/>
          <w:kern w:val="2"/>
          <w:sz w:val="20"/>
          <w:szCs w:val="52"/>
        </w:rPr>
        <w:t xml:space="preserve">Al termine </w:t>
      </w:r>
      <w:r w:rsidR="009433D3">
        <w:rPr>
          <w:rFonts w:asciiTheme="majorHAnsi" w:eastAsiaTheme="majorEastAsia" w:hAnsiTheme="majorHAnsi" w:cstheme="majorBidi"/>
          <w:bCs/>
          <w:spacing w:val="5"/>
          <w:kern w:val="2"/>
          <w:sz w:val="20"/>
          <w:szCs w:val="52"/>
        </w:rPr>
        <w:t>del caricamento del file</w:t>
      </w:r>
      <w:r w:rsidRPr="00FC1DB5">
        <w:rPr>
          <w:rFonts w:asciiTheme="majorHAnsi" w:eastAsiaTheme="majorEastAsia" w:hAnsiTheme="majorHAnsi" w:cstheme="majorBidi"/>
          <w:bCs/>
          <w:spacing w:val="5"/>
          <w:kern w:val="2"/>
          <w:sz w:val="20"/>
          <w:szCs w:val="52"/>
        </w:rPr>
        <w:t xml:space="preserve"> il sistema genererà una </w:t>
      </w:r>
      <w:r w:rsidR="006F5EF5">
        <w:rPr>
          <w:rFonts w:asciiTheme="majorHAnsi" w:eastAsiaTheme="majorEastAsia" w:hAnsiTheme="majorHAnsi" w:cstheme="majorBidi"/>
          <w:bCs/>
          <w:spacing w:val="5"/>
          <w:kern w:val="2"/>
          <w:sz w:val="20"/>
          <w:szCs w:val="52"/>
        </w:rPr>
        <w:t>PEC</w:t>
      </w:r>
      <w:r w:rsidRPr="00FC1DB5">
        <w:rPr>
          <w:rFonts w:asciiTheme="majorHAnsi" w:eastAsiaTheme="majorEastAsia" w:hAnsiTheme="majorHAnsi" w:cstheme="majorBidi"/>
          <w:bCs/>
          <w:spacing w:val="5"/>
          <w:kern w:val="2"/>
          <w:sz w:val="20"/>
          <w:szCs w:val="52"/>
        </w:rPr>
        <w:t xml:space="preserve"> di avvenuto esito positivo di caricamento.</w:t>
      </w:r>
      <w:r>
        <w:rPr>
          <w:rFonts w:asciiTheme="majorHAnsi" w:eastAsiaTheme="majorEastAsia" w:hAnsiTheme="majorHAnsi" w:cstheme="majorBidi"/>
          <w:bCs/>
          <w:spacing w:val="5"/>
          <w:kern w:val="2"/>
          <w:sz w:val="20"/>
          <w:szCs w:val="52"/>
        </w:rPr>
        <w:t xml:space="preserve"> </w:t>
      </w:r>
    </w:p>
    <w:p w14:paraId="29F1B2D0" w14:textId="44FD8CEC" w:rsidR="003D208E" w:rsidRDefault="003D208E" w:rsidP="003D208E">
      <w:pPr>
        <w:tabs>
          <w:tab w:val="left" w:pos="426"/>
        </w:tabs>
        <w:spacing w:line="288" w:lineRule="auto"/>
        <w:jc w:val="both"/>
        <w:rPr>
          <w:rFonts w:asciiTheme="majorHAnsi" w:eastAsiaTheme="majorEastAsia" w:hAnsiTheme="majorHAnsi" w:cstheme="majorBidi"/>
          <w:bCs/>
          <w:spacing w:val="5"/>
          <w:kern w:val="2"/>
          <w:sz w:val="20"/>
          <w:szCs w:val="52"/>
        </w:rPr>
      </w:pPr>
      <w:r w:rsidRPr="000C22B5">
        <w:rPr>
          <w:rFonts w:asciiTheme="majorHAnsi" w:eastAsiaTheme="majorEastAsia" w:hAnsiTheme="majorHAnsi" w:cstheme="majorBidi"/>
          <w:bCs/>
          <w:spacing w:val="5"/>
          <w:kern w:val="2"/>
          <w:sz w:val="20"/>
          <w:szCs w:val="52"/>
        </w:rPr>
        <w:t>N.B. È onere dell’operatore verificare il corretto caricamento direttamente sulla piattaforma. Il corretto caricamento non dipende dalla ricezione della mail di conferma</w:t>
      </w:r>
      <w:r w:rsidR="009433D3">
        <w:rPr>
          <w:rFonts w:asciiTheme="majorHAnsi" w:eastAsiaTheme="majorEastAsia" w:hAnsiTheme="majorHAnsi" w:cstheme="majorBidi"/>
          <w:bCs/>
          <w:spacing w:val="5"/>
          <w:kern w:val="2"/>
          <w:sz w:val="20"/>
          <w:szCs w:val="52"/>
        </w:rPr>
        <w:t>,</w:t>
      </w:r>
      <w:r w:rsidRPr="000C22B5">
        <w:rPr>
          <w:rFonts w:asciiTheme="majorHAnsi" w:eastAsiaTheme="majorEastAsia" w:hAnsiTheme="majorHAnsi" w:cstheme="majorBidi"/>
          <w:bCs/>
          <w:spacing w:val="5"/>
          <w:kern w:val="2"/>
          <w:sz w:val="20"/>
          <w:szCs w:val="52"/>
        </w:rPr>
        <w:t xml:space="preserve"> ma dal rispetto delle procedure previste nel presente disciplinare telematico.</w:t>
      </w:r>
    </w:p>
    <w:bookmarkEnd w:id="13"/>
    <w:p w14:paraId="3A7BC0C6" w14:textId="77777777" w:rsidR="008E7C1A" w:rsidRPr="008E7C1A" w:rsidRDefault="008E7C1A" w:rsidP="00B10B69">
      <w:pPr>
        <w:autoSpaceDE w:val="0"/>
        <w:jc w:val="both"/>
        <w:rPr>
          <w:rFonts w:asciiTheme="majorHAnsi" w:hAnsiTheme="majorHAnsi" w:cstheme="majorHAnsi"/>
          <w:b/>
          <w:bCs/>
          <w:sz w:val="20"/>
          <w:szCs w:val="20"/>
          <w:shd w:val="clear" w:color="auto" w:fill="FFFF99"/>
        </w:rPr>
      </w:pPr>
    </w:p>
    <w:p w14:paraId="389F4BEA" w14:textId="71FC7199" w:rsidR="008E7C1A" w:rsidRDefault="008E7C1A" w:rsidP="00B10B69">
      <w:pPr>
        <w:autoSpaceDE w:val="0"/>
        <w:jc w:val="both"/>
        <w:rPr>
          <w:rFonts w:asciiTheme="majorHAnsi" w:hAnsiTheme="majorHAnsi" w:cstheme="majorHAnsi"/>
          <w:sz w:val="20"/>
          <w:szCs w:val="20"/>
        </w:rPr>
      </w:pPr>
      <w:r w:rsidRPr="008E7C1A">
        <w:rPr>
          <w:rFonts w:asciiTheme="majorHAnsi" w:hAnsiTheme="majorHAnsi" w:cstheme="majorHAnsi"/>
          <w:sz w:val="20"/>
          <w:szCs w:val="20"/>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68C0BC5" w14:textId="77777777" w:rsidR="00E53DF8" w:rsidRPr="00E53DF8" w:rsidRDefault="00E53DF8" w:rsidP="00B10B69">
      <w:pPr>
        <w:widowControl w:val="0"/>
        <w:autoSpaceDE w:val="0"/>
        <w:autoSpaceDN w:val="0"/>
        <w:adjustRightInd w:val="0"/>
        <w:spacing w:after="120"/>
        <w:jc w:val="both"/>
        <w:rPr>
          <w:rFonts w:asciiTheme="majorHAnsi" w:hAnsiTheme="majorHAnsi" w:cstheme="majorHAnsi"/>
          <w:sz w:val="20"/>
          <w:szCs w:val="20"/>
        </w:rPr>
      </w:pPr>
    </w:p>
    <w:p w14:paraId="75AC7D0C" w14:textId="5B2516C2" w:rsidR="00E53DF8" w:rsidRPr="00E53DF8" w:rsidRDefault="0065078F" w:rsidP="00B10B69">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14" w:name="_Toc480284487"/>
      <w:r>
        <w:rPr>
          <w:rFonts w:asciiTheme="majorHAnsi" w:eastAsiaTheme="majorEastAsia" w:hAnsiTheme="majorHAnsi" w:cstheme="majorBidi"/>
          <w:bCs w:val="0"/>
          <w:color w:val="17365D" w:themeColor="text2" w:themeShade="BF"/>
          <w:spacing w:val="5"/>
          <w:kern w:val="28"/>
          <w:sz w:val="20"/>
          <w:szCs w:val="52"/>
        </w:rPr>
        <w:t>8</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3D11DD">
        <w:rPr>
          <w:rFonts w:asciiTheme="majorHAnsi" w:eastAsiaTheme="majorEastAsia" w:hAnsiTheme="majorHAnsi" w:cstheme="majorBidi"/>
          <w:bCs w:val="0"/>
          <w:color w:val="17365D" w:themeColor="text2" w:themeShade="BF"/>
          <w:spacing w:val="5"/>
          <w:kern w:val="28"/>
          <w:sz w:val="20"/>
          <w:szCs w:val="52"/>
        </w:rPr>
        <w:t xml:space="preserve"> </w:t>
      </w:r>
      <w:r w:rsidR="00E53DF8" w:rsidRPr="00E53DF8">
        <w:rPr>
          <w:rFonts w:asciiTheme="majorHAnsi" w:eastAsiaTheme="majorEastAsia" w:hAnsiTheme="majorHAnsi" w:cstheme="majorBidi"/>
          <w:bCs w:val="0"/>
          <w:color w:val="17365D" w:themeColor="text2" w:themeShade="BF"/>
          <w:spacing w:val="5"/>
          <w:kern w:val="28"/>
          <w:sz w:val="20"/>
          <w:szCs w:val="52"/>
        </w:rPr>
        <w:t>MODALITA’ DI SOSPENSIONE O ANNULLAMENTO</w:t>
      </w:r>
      <w:bookmarkEnd w:id="14"/>
    </w:p>
    <w:p w14:paraId="7546388E" w14:textId="68EDCE2F" w:rsidR="00E53DF8" w:rsidRPr="00E53DF8" w:rsidRDefault="00E53DF8" w:rsidP="00B10B69">
      <w:pPr>
        <w:jc w:val="both"/>
        <w:rPr>
          <w:rFonts w:ascii="Calibri" w:hAnsi="Calibri" w:cs="Calibri"/>
          <w:sz w:val="20"/>
          <w:szCs w:val="20"/>
        </w:rPr>
      </w:pPr>
      <w:r w:rsidRPr="00E53DF8">
        <w:rPr>
          <w:rFonts w:ascii="Calibri" w:hAnsi="Calibri" w:cs="Calibri"/>
          <w:sz w:val="20"/>
          <w:szCs w:val="20"/>
        </w:rPr>
        <w:t>In caso di malfunzionamento o difetto degli strumenti hardware, software e dei servizi telematici utilizzati da</w:t>
      </w:r>
      <w:r w:rsidR="00906764">
        <w:rPr>
          <w:rFonts w:ascii="Calibri" w:hAnsi="Calibri" w:cs="Calibri"/>
          <w:sz w:val="20"/>
          <w:szCs w:val="20"/>
        </w:rPr>
        <w:t>lla Stazione Appaltante</w:t>
      </w:r>
      <w:r w:rsidR="00F9014E" w:rsidRPr="00BC7BAE">
        <w:rPr>
          <w:rFonts w:asciiTheme="majorHAnsi" w:hAnsiTheme="majorHAnsi" w:cstheme="majorHAnsi"/>
          <w:sz w:val="20"/>
          <w:szCs w:val="20"/>
          <w:shd w:val="clear" w:color="auto" w:fill="FFFFFF"/>
        </w:rPr>
        <w:t xml:space="preserve"> </w:t>
      </w:r>
      <w:r w:rsidRPr="00BC7BAE">
        <w:rPr>
          <w:rFonts w:asciiTheme="majorHAnsi" w:hAnsiTheme="majorHAnsi" w:cstheme="majorHAnsi"/>
          <w:sz w:val="20"/>
          <w:szCs w:val="20"/>
          <w:shd w:val="clear" w:color="auto" w:fill="FFFFFF"/>
        </w:rPr>
        <w:t>e dal Gestore</w:t>
      </w:r>
      <w:r w:rsidRPr="00A53D1E">
        <w:rPr>
          <w:rFonts w:ascii="Calibri" w:hAnsi="Calibri" w:cs="Calibri"/>
          <w:sz w:val="20"/>
          <w:szCs w:val="20"/>
        </w:rPr>
        <w:t xml:space="preserve"> per </w:t>
      </w:r>
      <w:r w:rsidR="00DD498D">
        <w:rPr>
          <w:rFonts w:ascii="Calibri" w:hAnsi="Calibri" w:cs="Calibri"/>
          <w:sz w:val="20"/>
          <w:szCs w:val="20"/>
        </w:rPr>
        <w:t>l’indagine di mercato</w:t>
      </w:r>
      <w:r w:rsidRPr="00A53D1E">
        <w:rPr>
          <w:rFonts w:ascii="Calibri" w:hAnsi="Calibri" w:cs="Calibri"/>
          <w:sz w:val="20"/>
          <w:szCs w:val="20"/>
        </w:rPr>
        <w:t xml:space="preserve">, con conseguente accertamento di anomalie nella procedura, </w:t>
      </w:r>
      <w:r w:rsidR="00DD498D">
        <w:rPr>
          <w:rFonts w:ascii="Calibri" w:hAnsi="Calibri" w:cs="Calibri"/>
          <w:sz w:val="20"/>
          <w:szCs w:val="20"/>
        </w:rPr>
        <w:t>l’indagine di mercato</w:t>
      </w:r>
      <w:r w:rsidRPr="00A53D1E">
        <w:rPr>
          <w:rFonts w:ascii="Calibri" w:hAnsi="Calibri" w:cs="Calibri"/>
          <w:sz w:val="20"/>
          <w:szCs w:val="20"/>
        </w:rPr>
        <w:t xml:space="preserve"> potrà essere</w:t>
      </w:r>
      <w:r w:rsidRPr="00E53DF8">
        <w:rPr>
          <w:rFonts w:ascii="Calibri" w:hAnsi="Calibri" w:cs="Calibri"/>
          <w:sz w:val="20"/>
          <w:szCs w:val="20"/>
        </w:rPr>
        <w:t xml:space="preserve"> sospesa e/o annullata.</w:t>
      </w:r>
    </w:p>
    <w:p w14:paraId="21F4A1E3" w14:textId="77777777" w:rsidR="00E53DF8" w:rsidRPr="00E53DF8" w:rsidRDefault="00E53DF8" w:rsidP="00B10B69">
      <w:pPr>
        <w:jc w:val="both"/>
        <w:rPr>
          <w:rFonts w:ascii="Calibri" w:hAnsi="Calibri" w:cs="Calibri"/>
          <w:sz w:val="20"/>
          <w:szCs w:val="20"/>
        </w:rPr>
      </w:pPr>
      <w:bookmarkStart w:id="15" w:name="_Hlk32845378"/>
      <w:r w:rsidRPr="00E53DF8">
        <w:rPr>
          <w:rFonts w:ascii="Calibri" w:hAnsi="Calibri" w:cs="Calibri"/>
          <w:sz w:val="20"/>
          <w:szCs w:val="20"/>
        </w:rPr>
        <w:t>La sospensione e l’annullamento sono esclusi nel caso di malfunzionamento degli strumenti utilizzati dai singoli concorrenti.</w:t>
      </w:r>
    </w:p>
    <w:p w14:paraId="40F35682" w14:textId="1F169298" w:rsidR="00E76109" w:rsidRDefault="00E53DF8" w:rsidP="00B10B69">
      <w:pPr>
        <w:jc w:val="both"/>
        <w:rPr>
          <w:rFonts w:ascii="Calibri" w:hAnsi="Calibri" w:cs="Calibri"/>
          <w:sz w:val="20"/>
          <w:szCs w:val="20"/>
        </w:rPr>
      </w:pPr>
      <w:r w:rsidRPr="00E53DF8">
        <w:rPr>
          <w:rFonts w:ascii="Calibri" w:hAnsi="Calibri" w:cs="Calibri"/>
          <w:sz w:val="20"/>
          <w:szCs w:val="20"/>
        </w:rPr>
        <w:t xml:space="preserve">Per problemi tecnici si consiglia di contattare direttamente il Gestore del Sistema via mail, all’indirizzo </w:t>
      </w:r>
      <w:hyperlink r:id="rId9" w:history="1">
        <w:r w:rsidR="000A6F8C" w:rsidRPr="003A6F6A">
          <w:rPr>
            <w:rStyle w:val="Collegamentoipertestuale"/>
            <w:rFonts w:ascii="Calibri" w:hAnsi="Calibri" w:cs="Calibri"/>
            <w:sz w:val="20"/>
            <w:szCs w:val="20"/>
            <w:u w:val="none"/>
          </w:rPr>
          <w:t>imprese@net4market.com</w:t>
        </w:r>
      </w:hyperlink>
      <w:r w:rsidRPr="00E53DF8">
        <w:rPr>
          <w:rFonts w:ascii="Calibri" w:hAnsi="Calibri" w:cs="Calibri"/>
          <w:sz w:val="20"/>
          <w:szCs w:val="20"/>
        </w:rPr>
        <w:t xml:space="preserve"> oppure al 0372/</w:t>
      </w:r>
      <w:r w:rsidR="00B10B69">
        <w:rPr>
          <w:rFonts w:ascii="Calibri" w:hAnsi="Calibri" w:cs="Calibri"/>
          <w:sz w:val="20"/>
          <w:szCs w:val="20"/>
        </w:rPr>
        <w:t>080708</w:t>
      </w:r>
      <w:r w:rsidRPr="00E53DF8">
        <w:rPr>
          <w:rFonts w:ascii="Calibri" w:hAnsi="Calibri" w:cs="Calibri"/>
          <w:sz w:val="20"/>
          <w:szCs w:val="20"/>
        </w:rPr>
        <w:t>.</w:t>
      </w:r>
    </w:p>
    <w:bookmarkEnd w:id="15"/>
    <w:p w14:paraId="40029ACC" w14:textId="3EF96C2F" w:rsidR="004823F9" w:rsidRDefault="004823F9" w:rsidP="00B10B69">
      <w:pPr>
        <w:jc w:val="both"/>
        <w:rPr>
          <w:rFonts w:ascii="Calibri" w:hAnsi="Calibri" w:cs="Calibri"/>
          <w:sz w:val="20"/>
          <w:szCs w:val="20"/>
        </w:rPr>
      </w:pPr>
    </w:p>
    <w:p w14:paraId="783DDF81" w14:textId="01840A81" w:rsidR="003C2B0C" w:rsidRPr="00715A02" w:rsidRDefault="003C2B0C" w:rsidP="003C2B0C">
      <w:pPr>
        <w:jc w:val="both"/>
        <w:rPr>
          <w:rFonts w:ascii="Calibri" w:hAnsi="Calibri" w:cs="Calibri"/>
          <w:b/>
          <w:sz w:val="20"/>
          <w:szCs w:val="20"/>
        </w:rPr>
      </w:pPr>
      <w:bookmarkStart w:id="16" w:name="_Hlk35873929"/>
      <w:r w:rsidRPr="00715A02">
        <w:rPr>
          <w:rFonts w:ascii="Calibri" w:hAnsi="Calibri" w:cs="Calibri"/>
          <w:b/>
          <w:sz w:val="20"/>
          <w:szCs w:val="20"/>
        </w:rPr>
        <w:t xml:space="preserve">N.B. A seguito di positiva verifica della documentazione da parte della </w:t>
      </w:r>
      <w:r w:rsidRPr="00715A02">
        <w:rPr>
          <w:rFonts w:asciiTheme="majorHAnsi" w:hAnsiTheme="majorHAnsi" w:cstheme="majorHAnsi"/>
          <w:b/>
          <w:bCs/>
          <w:sz w:val="20"/>
          <w:szCs w:val="20"/>
        </w:rPr>
        <w:t>Stazione Appaltante</w:t>
      </w:r>
      <w:r w:rsidRPr="00715A02">
        <w:rPr>
          <w:rFonts w:ascii="Calibri" w:hAnsi="Calibri" w:cs="Calibri"/>
          <w:b/>
          <w:sz w:val="20"/>
          <w:szCs w:val="20"/>
        </w:rPr>
        <w:t xml:space="preserve"> l’operatore economico ammesso alla “</w:t>
      </w:r>
      <w:r>
        <w:rPr>
          <w:rFonts w:ascii="Calibri" w:hAnsi="Calibri" w:cs="Calibri"/>
          <w:b/>
          <w:sz w:val="20"/>
          <w:szCs w:val="20"/>
          <w:u w:val="single"/>
        </w:rPr>
        <w:t>procedura di selezione</w:t>
      </w:r>
      <w:r w:rsidRPr="00715A02">
        <w:rPr>
          <w:rFonts w:ascii="Calibri" w:hAnsi="Calibri" w:cs="Calibri"/>
          <w:b/>
          <w:sz w:val="20"/>
          <w:szCs w:val="20"/>
          <w:u w:val="single"/>
        </w:rPr>
        <w:t xml:space="preserve"> associata</w:t>
      </w:r>
      <w:r w:rsidRPr="00715A02">
        <w:rPr>
          <w:rFonts w:ascii="Calibri" w:hAnsi="Calibri" w:cs="Calibri"/>
          <w:b/>
          <w:sz w:val="20"/>
          <w:szCs w:val="20"/>
        </w:rPr>
        <w:t>” riceverà un invito tramite PEC che sarà obbligatorio accettare per poter validamente proseguire nella partecipazione alla procedura telematica.</w:t>
      </w:r>
    </w:p>
    <w:p w14:paraId="78B45FA1" w14:textId="77777777" w:rsidR="003C2B0C" w:rsidRPr="004823F9" w:rsidRDefault="003C2B0C" w:rsidP="003C2B0C">
      <w:pPr>
        <w:jc w:val="both"/>
        <w:rPr>
          <w:rFonts w:ascii="Calibri" w:hAnsi="Calibri" w:cs="Calibri"/>
          <w:b/>
          <w:sz w:val="20"/>
          <w:szCs w:val="20"/>
        </w:rPr>
      </w:pPr>
      <w:r w:rsidRPr="00715A02">
        <w:rPr>
          <w:rFonts w:ascii="Calibri" w:hAnsi="Calibri" w:cs="Calibri"/>
          <w:b/>
          <w:sz w:val="20"/>
          <w:szCs w:val="20"/>
        </w:rPr>
        <w:t>Per la partecipazione alla procedura verrà perciò pubblicato un nuovo disciplinare telematico con le indicazioni specifiche per il caricamento della documentazione richiesta.</w:t>
      </w:r>
      <w:bookmarkEnd w:id="16"/>
    </w:p>
    <w:p w14:paraId="4681AFB0" w14:textId="77777777" w:rsidR="003C2B0C" w:rsidRDefault="003C2B0C" w:rsidP="00B10B69">
      <w:pPr>
        <w:jc w:val="both"/>
        <w:rPr>
          <w:rFonts w:ascii="Calibri" w:hAnsi="Calibri" w:cs="Calibri"/>
          <w:sz w:val="20"/>
          <w:szCs w:val="20"/>
        </w:rPr>
      </w:pPr>
    </w:p>
    <w:sectPr w:rsidR="003C2B0C" w:rsidSect="00C34C3C">
      <w:pgSz w:w="11900" w:h="16840"/>
      <w:pgMar w:top="1701" w:right="169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163F4" w14:textId="77777777" w:rsidR="00272BB8" w:rsidRDefault="00272BB8" w:rsidP="00A567DD">
      <w:r>
        <w:separator/>
      </w:r>
    </w:p>
  </w:endnote>
  <w:endnote w:type="continuationSeparator" w:id="0">
    <w:p w14:paraId="071C2216" w14:textId="77777777" w:rsidR="00272BB8" w:rsidRDefault="00272BB8" w:rsidP="00A5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B7E3D" w14:textId="77777777" w:rsidR="00272BB8" w:rsidRDefault="00272BB8" w:rsidP="00A567DD">
      <w:r>
        <w:separator/>
      </w:r>
    </w:p>
  </w:footnote>
  <w:footnote w:type="continuationSeparator" w:id="0">
    <w:p w14:paraId="52A5CFDF" w14:textId="77777777" w:rsidR="00272BB8" w:rsidRDefault="00272BB8" w:rsidP="00A5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83" w:hanging="283"/>
      </w:pPr>
      <w:rPr>
        <w:rFonts w:ascii="Symbol" w:hAnsi="Symbol" w:cs="Arial"/>
        <w:b/>
        <w:sz w:val="24"/>
        <w:szCs w:val="24"/>
      </w:rPr>
    </w:lvl>
  </w:abstractNum>
  <w:abstractNum w:abstractNumId="2" w15:restartNumberingAfterBreak="0">
    <w:nsid w:val="00000003"/>
    <w:multiLevelType w:val="singleLevel"/>
    <w:tmpl w:val="00000003"/>
    <w:name w:val="WW8Num3"/>
    <w:lvl w:ilvl="0">
      <w:numFmt w:val="bullet"/>
      <w:lvlText w:val="-"/>
      <w:lvlJc w:val="left"/>
      <w:pPr>
        <w:tabs>
          <w:tab w:val="num" w:pos="0"/>
        </w:tabs>
        <w:ind w:left="644" w:hanging="360"/>
      </w:pPr>
      <w:rPr>
        <w:rFonts w:ascii="Times New Roman" w:hAnsi="Times New Roman"/>
        <w:b/>
        <w:sz w:val="24"/>
        <w:szCs w:val="24"/>
        <w:shd w:val="clear" w:color="auto" w:fill="FFFFFF"/>
      </w:rPr>
    </w:lvl>
  </w:abstractNum>
  <w:abstractNum w:abstractNumId="3" w15:restartNumberingAfterBreak="0">
    <w:nsid w:val="00000006"/>
    <w:multiLevelType w:val="singleLevel"/>
    <w:tmpl w:val="EC0AD6DA"/>
    <w:name w:val="WW8Num6"/>
    <w:lvl w:ilvl="0">
      <w:start w:val="1"/>
      <w:numFmt w:val="lowerLetter"/>
      <w:lvlText w:val="%1)"/>
      <w:lvlJc w:val="left"/>
      <w:pPr>
        <w:tabs>
          <w:tab w:val="num" w:pos="0"/>
        </w:tabs>
        <w:ind w:left="720" w:hanging="360"/>
      </w:pPr>
      <w:rPr>
        <w:rFonts w:hint="default"/>
        <w:b/>
        <w:bCs/>
        <w:sz w:val="22"/>
        <w:szCs w:val="22"/>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b/>
        <w:sz w:val="24"/>
        <w:szCs w:val="24"/>
        <w:shd w:val="clear" w:color="auto" w:fill="FFFFFF"/>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ind w:left="720" w:hanging="360"/>
      </w:pPr>
      <w:rPr>
        <w:b/>
        <w:sz w:val="24"/>
        <w:szCs w:val="24"/>
        <w:shd w:val="clear" w:color="auto" w:fill="FFFFFF"/>
      </w:rPr>
    </w:lvl>
  </w:abstractNum>
  <w:abstractNum w:abstractNumId="6" w15:restartNumberingAfterBreak="0">
    <w:nsid w:val="027872C6"/>
    <w:multiLevelType w:val="multilevel"/>
    <w:tmpl w:val="2EE2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9C5999"/>
    <w:multiLevelType w:val="hybridMultilevel"/>
    <w:tmpl w:val="E2CA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AB0767"/>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850869"/>
    <w:multiLevelType w:val="hybridMultilevel"/>
    <w:tmpl w:val="95AA2E82"/>
    <w:lvl w:ilvl="0" w:tplc="7BBE9966">
      <w:start w:val="1"/>
      <w:numFmt w:val="bullet"/>
      <w:lvlText w:val="-"/>
      <w:lvlJc w:val="left"/>
      <w:pPr>
        <w:ind w:left="756" w:hanging="360"/>
      </w:pPr>
      <w:rPr>
        <w:rFonts w:ascii="Verdana" w:eastAsia="Verdana" w:hAnsi="Verdana" w:hint="default"/>
        <w:w w:val="100"/>
        <w:sz w:val="20"/>
        <w:szCs w:val="20"/>
      </w:rPr>
    </w:lvl>
    <w:lvl w:ilvl="1" w:tplc="8782F720">
      <w:start w:val="1"/>
      <w:numFmt w:val="bullet"/>
      <w:lvlText w:val="•"/>
      <w:lvlJc w:val="left"/>
      <w:pPr>
        <w:ind w:left="1670" w:hanging="360"/>
      </w:pPr>
      <w:rPr>
        <w:rFonts w:hint="default"/>
      </w:rPr>
    </w:lvl>
    <w:lvl w:ilvl="2" w:tplc="071644A8">
      <w:start w:val="1"/>
      <w:numFmt w:val="bullet"/>
      <w:lvlText w:val="•"/>
      <w:lvlJc w:val="left"/>
      <w:pPr>
        <w:ind w:left="2580" w:hanging="360"/>
      </w:pPr>
      <w:rPr>
        <w:rFonts w:hint="default"/>
      </w:rPr>
    </w:lvl>
    <w:lvl w:ilvl="3" w:tplc="6ABC1A5E">
      <w:start w:val="1"/>
      <w:numFmt w:val="bullet"/>
      <w:lvlText w:val="•"/>
      <w:lvlJc w:val="left"/>
      <w:pPr>
        <w:ind w:left="3490" w:hanging="360"/>
      </w:pPr>
      <w:rPr>
        <w:rFonts w:hint="default"/>
      </w:rPr>
    </w:lvl>
    <w:lvl w:ilvl="4" w:tplc="DCC4079C">
      <w:start w:val="1"/>
      <w:numFmt w:val="bullet"/>
      <w:lvlText w:val="•"/>
      <w:lvlJc w:val="left"/>
      <w:pPr>
        <w:ind w:left="4400" w:hanging="360"/>
      </w:pPr>
      <w:rPr>
        <w:rFonts w:hint="default"/>
      </w:rPr>
    </w:lvl>
    <w:lvl w:ilvl="5" w:tplc="4682684E">
      <w:start w:val="1"/>
      <w:numFmt w:val="bullet"/>
      <w:lvlText w:val="•"/>
      <w:lvlJc w:val="left"/>
      <w:pPr>
        <w:ind w:left="5310" w:hanging="360"/>
      </w:pPr>
      <w:rPr>
        <w:rFonts w:hint="default"/>
      </w:rPr>
    </w:lvl>
    <w:lvl w:ilvl="6" w:tplc="DBCA5302">
      <w:start w:val="1"/>
      <w:numFmt w:val="bullet"/>
      <w:lvlText w:val="•"/>
      <w:lvlJc w:val="left"/>
      <w:pPr>
        <w:ind w:left="6220" w:hanging="360"/>
      </w:pPr>
      <w:rPr>
        <w:rFonts w:hint="default"/>
      </w:rPr>
    </w:lvl>
    <w:lvl w:ilvl="7" w:tplc="D6344B0C">
      <w:start w:val="1"/>
      <w:numFmt w:val="bullet"/>
      <w:lvlText w:val="•"/>
      <w:lvlJc w:val="left"/>
      <w:pPr>
        <w:ind w:left="7130" w:hanging="360"/>
      </w:pPr>
      <w:rPr>
        <w:rFonts w:hint="default"/>
      </w:rPr>
    </w:lvl>
    <w:lvl w:ilvl="8" w:tplc="59269FAC">
      <w:start w:val="1"/>
      <w:numFmt w:val="bullet"/>
      <w:lvlText w:val="•"/>
      <w:lvlJc w:val="left"/>
      <w:pPr>
        <w:ind w:left="8040" w:hanging="360"/>
      </w:pPr>
      <w:rPr>
        <w:rFonts w:hint="default"/>
      </w:rPr>
    </w:lvl>
  </w:abstractNum>
  <w:abstractNum w:abstractNumId="10" w15:restartNumberingAfterBreak="0">
    <w:nsid w:val="13E84FB8"/>
    <w:multiLevelType w:val="hybridMultilevel"/>
    <w:tmpl w:val="594E8DD6"/>
    <w:lvl w:ilvl="0" w:tplc="38EAC3B8">
      <w:start w:val="1"/>
      <w:numFmt w:val="bullet"/>
      <w:lvlText w:val=""/>
      <w:lvlJc w:val="left"/>
      <w:pPr>
        <w:tabs>
          <w:tab w:val="num" w:pos="1146"/>
        </w:tabs>
        <w:ind w:left="1146" w:hanging="360"/>
      </w:pPr>
      <w:rPr>
        <w:rFonts w:ascii="Wingdings" w:hAnsi="Wingdings"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14EE18FD"/>
    <w:multiLevelType w:val="hybridMultilevel"/>
    <w:tmpl w:val="9880FEE8"/>
    <w:lvl w:ilvl="0" w:tplc="04100003">
      <w:start w:val="1"/>
      <w:numFmt w:val="bullet"/>
      <w:lvlText w:val="o"/>
      <w:lvlJc w:val="left"/>
      <w:pPr>
        <w:ind w:left="1015" w:hanging="360"/>
      </w:pPr>
      <w:rPr>
        <w:rFonts w:ascii="Courier New" w:hAnsi="Courier New" w:hint="default"/>
      </w:rPr>
    </w:lvl>
    <w:lvl w:ilvl="1" w:tplc="04100003" w:tentative="1">
      <w:start w:val="1"/>
      <w:numFmt w:val="bullet"/>
      <w:lvlText w:val="o"/>
      <w:lvlJc w:val="left"/>
      <w:pPr>
        <w:ind w:left="1735" w:hanging="360"/>
      </w:pPr>
      <w:rPr>
        <w:rFonts w:ascii="Courier New" w:hAnsi="Courier New" w:hint="default"/>
      </w:rPr>
    </w:lvl>
    <w:lvl w:ilvl="2" w:tplc="04100005" w:tentative="1">
      <w:start w:val="1"/>
      <w:numFmt w:val="bullet"/>
      <w:lvlText w:val=""/>
      <w:lvlJc w:val="left"/>
      <w:pPr>
        <w:ind w:left="2455" w:hanging="360"/>
      </w:pPr>
      <w:rPr>
        <w:rFonts w:ascii="Wingdings" w:hAnsi="Wingdings" w:hint="default"/>
      </w:rPr>
    </w:lvl>
    <w:lvl w:ilvl="3" w:tplc="04100001" w:tentative="1">
      <w:start w:val="1"/>
      <w:numFmt w:val="bullet"/>
      <w:lvlText w:val=""/>
      <w:lvlJc w:val="left"/>
      <w:pPr>
        <w:ind w:left="3175" w:hanging="360"/>
      </w:pPr>
      <w:rPr>
        <w:rFonts w:ascii="Symbol" w:hAnsi="Symbol" w:hint="default"/>
      </w:rPr>
    </w:lvl>
    <w:lvl w:ilvl="4" w:tplc="04100003" w:tentative="1">
      <w:start w:val="1"/>
      <w:numFmt w:val="bullet"/>
      <w:lvlText w:val="o"/>
      <w:lvlJc w:val="left"/>
      <w:pPr>
        <w:ind w:left="3895" w:hanging="360"/>
      </w:pPr>
      <w:rPr>
        <w:rFonts w:ascii="Courier New" w:hAnsi="Courier New" w:hint="default"/>
      </w:rPr>
    </w:lvl>
    <w:lvl w:ilvl="5" w:tplc="04100005" w:tentative="1">
      <w:start w:val="1"/>
      <w:numFmt w:val="bullet"/>
      <w:lvlText w:val=""/>
      <w:lvlJc w:val="left"/>
      <w:pPr>
        <w:ind w:left="4615" w:hanging="360"/>
      </w:pPr>
      <w:rPr>
        <w:rFonts w:ascii="Wingdings" w:hAnsi="Wingdings" w:hint="default"/>
      </w:rPr>
    </w:lvl>
    <w:lvl w:ilvl="6" w:tplc="04100001" w:tentative="1">
      <w:start w:val="1"/>
      <w:numFmt w:val="bullet"/>
      <w:lvlText w:val=""/>
      <w:lvlJc w:val="left"/>
      <w:pPr>
        <w:ind w:left="5335" w:hanging="360"/>
      </w:pPr>
      <w:rPr>
        <w:rFonts w:ascii="Symbol" w:hAnsi="Symbol" w:hint="default"/>
      </w:rPr>
    </w:lvl>
    <w:lvl w:ilvl="7" w:tplc="04100003" w:tentative="1">
      <w:start w:val="1"/>
      <w:numFmt w:val="bullet"/>
      <w:lvlText w:val="o"/>
      <w:lvlJc w:val="left"/>
      <w:pPr>
        <w:ind w:left="6055" w:hanging="360"/>
      </w:pPr>
      <w:rPr>
        <w:rFonts w:ascii="Courier New" w:hAnsi="Courier New" w:hint="default"/>
      </w:rPr>
    </w:lvl>
    <w:lvl w:ilvl="8" w:tplc="04100005" w:tentative="1">
      <w:start w:val="1"/>
      <w:numFmt w:val="bullet"/>
      <w:lvlText w:val=""/>
      <w:lvlJc w:val="left"/>
      <w:pPr>
        <w:ind w:left="6775" w:hanging="360"/>
      </w:pPr>
      <w:rPr>
        <w:rFonts w:ascii="Wingdings" w:hAnsi="Wingdings" w:hint="default"/>
      </w:rPr>
    </w:lvl>
  </w:abstractNum>
  <w:abstractNum w:abstractNumId="12" w15:restartNumberingAfterBreak="0">
    <w:nsid w:val="153000E5"/>
    <w:multiLevelType w:val="hybridMultilevel"/>
    <w:tmpl w:val="0F3CC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202DF9"/>
    <w:multiLevelType w:val="hybridMultilevel"/>
    <w:tmpl w:val="B7941D9A"/>
    <w:lvl w:ilvl="0" w:tplc="DE202418">
      <w:start w:val="1"/>
      <w:numFmt w:val="decimal"/>
      <w:lvlText w:val="%1."/>
      <w:lvlJc w:val="left"/>
      <w:pPr>
        <w:ind w:left="832" w:hanging="360"/>
        <w:jc w:val="right"/>
      </w:pPr>
      <w:rPr>
        <w:rFonts w:ascii="Verdana" w:eastAsia="Verdana" w:hAnsi="Verdana" w:hint="default"/>
        <w:b/>
        <w:bCs/>
        <w:w w:val="100"/>
        <w:sz w:val="20"/>
        <w:szCs w:val="20"/>
      </w:rPr>
    </w:lvl>
    <w:lvl w:ilvl="1" w:tplc="2DE87DEC">
      <w:start w:val="1"/>
      <w:numFmt w:val="bullet"/>
      <w:lvlText w:val="-"/>
      <w:lvlJc w:val="left"/>
      <w:pPr>
        <w:ind w:left="832" w:hanging="164"/>
      </w:pPr>
      <w:rPr>
        <w:rFonts w:ascii="Verdana" w:eastAsia="Verdana" w:hAnsi="Verdana" w:hint="default"/>
        <w:w w:val="100"/>
        <w:sz w:val="20"/>
        <w:szCs w:val="20"/>
      </w:rPr>
    </w:lvl>
    <w:lvl w:ilvl="2" w:tplc="658AE8B2">
      <w:start w:val="1"/>
      <w:numFmt w:val="bullet"/>
      <w:lvlText w:val="•"/>
      <w:lvlJc w:val="left"/>
      <w:pPr>
        <w:ind w:left="1913" w:hanging="164"/>
      </w:pPr>
      <w:rPr>
        <w:rFonts w:hint="default"/>
      </w:rPr>
    </w:lvl>
    <w:lvl w:ilvl="3" w:tplc="73586A3A">
      <w:start w:val="1"/>
      <w:numFmt w:val="bullet"/>
      <w:lvlText w:val="•"/>
      <w:lvlJc w:val="left"/>
      <w:pPr>
        <w:ind w:left="2906" w:hanging="164"/>
      </w:pPr>
      <w:rPr>
        <w:rFonts w:hint="default"/>
      </w:rPr>
    </w:lvl>
    <w:lvl w:ilvl="4" w:tplc="8ED4D806">
      <w:start w:val="1"/>
      <w:numFmt w:val="bullet"/>
      <w:lvlText w:val="•"/>
      <w:lvlJc w:val="left"/>
      <w:pPr>
        <w:ind w:left="3900" w:hanging="164"/>
      </w:pPr>
      <w:rPr>
        <w:rFonts w:hint="default"/>
      </w:rPr>
    </w:lvl>
    <w:lvl w:ilvl="5" w:tplc="0EAAFD92">
      <w:start w:val="1"/>
      <w:numFmt w:val="bullet"/>
      <w:lvlText w:val="•"/>
      <w:lvlJc w:val="left"/>
      <w:pPr>
        <w:ind w:left="4893" w:hanging="164"/>
      </w:pPr>
      <w:rPr>
        <w:rFonts w:hint="default"/>
      </w:rPr>
    </w:lvl>
    <w:lvl w:ilvl="6" w:tplc="6174168A">
      <w:start w:val="1"/>
      <w:numFmt w:val="bullet"/>
      <w:lvlText w:val="•"/>
      <w:lvlJc w:val="left"/>
      <w:pPr>
        <w:ind w:left="5886" w:hanging="164"/>
      </w:pPr>
      <w:rPr>
        <w:rFonts w:hint="default"/>
      </w:rPr>
    </w:lvl>
    <w:lvl w:ilvl="7" w:tplc="F7169EE4">
      <w:start w:val="1"/>
      <w:numFmt w:val="bullet"/>
      <w:lvlText w:val="•"/>
      <w:lvlJc w:val="left"/>
      <w:pPr>
        <w:ind w:left="6880" w:hanging="164"/>
      </w:pPr>
      <w:rPr>
        <w:rFonts w:hint="default"/>
      </w:rPr>
    </w:lvl>
    <w:lvl w:ilvl="8" w:tplc="2EFAB0A4">
      <w:start w:val="1"/>
      <w:numFmt w:val="bullet"/>
      <w:lvlText w:val="•"/>
      <w:lvlJc w:val="left"/>
      <w:pPr>
        <w:ind w:left="7873" w:hanging="164"/>
      </w:pPr>
      <w:rPr>
        <w:rFonts w:hint="default"/>
      </w:rPr>
    </w:lvl>
  </w:abstractNum>
  <w:abstractNum w:abstractNumId="14" w15:restartNumberingAfterBreak="0">
    <w:nsid w:val="19574CC2"/>
    <w:multiLevelType w:val="hybridMultilevel"/>
    <w:tmpl w:val="025E3F26"/>
    <w:lvl w:ilvl="0" w:tplc="0410001B">
      <w:start w:val="1"/>
      <w:numFmt w:val="lowerRoman"/>
      <w:lvlText w:val="%1."/>
      <w:lvlJc w:val="right"/>
      <w:pPr>
        <w:ind w:left="1620" w:hanging="360"/>
      </w:p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15" w15:restartNumberingAfterBreak="0">
    <w:nsid w:val="19BC6639"/>
    <w:multiLevelType w:val="hybridMultilevel"/>
    <w:tmpl w:val="D5A24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A2475B"/>
    <w:multiLevelType w:val="multilevel"/>
    <w:tmpl w:val="CE202CEC"/>
    <w:lvl w:ilvl="0">
      <w:start w:val="1"/>
      <w:numFmt w:val="bullet"/>
      <w:lvlText w:val="-"/>
      <w:lvlJc w:val="left"/>
      <w:pPr>
        <w:ind w:left="720" w:hanging="360"/>
      </w:pPr>
      <w:rPr>
        <w:rFonts w:ascii="Calibri" w:eastAsiaTheme="minorEastAsia"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C27E9"/>
    <w:multiLevelType w:val="hybridMultilevel"/>
    <w:tmpl w:val="7E46CA08"/>
    <w:lvl w:ilvl="0" w:tplc="EC2255F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DA056A"/>
    <w:multiLevelType w:val="multilevel"/>
    <w:tmpl w:val="CE7E6CAC"/>
    <w:lvl w:ilvl="0">
      <w:start w:val="5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667906"/>
    <w:multiLevelType w:val="multilevel"/>
    <w:tmpl w:val="AD52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8F550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CD6B5E"/>
    <w:multiLevelType w:val="hybridMultilevel"/>
    <w:tmpl w:val="BEA0A6F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793E6D"/>
    <w:multiLevelType w:val="hybridMultilevel"/>
    <w:tmpl w:val="54ACC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EA2D63"/>
    <w:multiLevelType w:val="hybridMultilevel"/>
    <w:tmpl w:val="0D9ED7FA"/>
    <w:lvl w:ilvl="0" w:tplc="9DF68678">
      <w:start w:val="1"/>
      <w:numFmt w:val="bullet"/>
      <w:lvlText w:val="-"/>
      <w:lvlJc w:val="left"/>
      <w:pPr>
        <w:ind w:left="1080" w:hanging="360"/>
      </w:pPr>
      <w:rPr>
        <w:rFonts w:ascii="Calibri" w:eastAsiaTheme="minorEastAsia" w:hAnsi="Calibri"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341C5FB9"/>
    <w:multiLevelType w:val="hybridMultilevel"/>
    <w:tmpl w:val="5F2CAC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1124A9"/>
    <w:multiLevelType w:val="hybridMultilevel"/>
    <w:tmpl w:val="AB66F8E2"/>
    <w:lvl w:ilvl="0" w:tplc="0410000F">
      <w:start w:val="1"/>
      <w:numFmt w:val="decimal"/>
      <w:lvlText w:val="%1."/>
      <w:lvlJc w:val="left"/>
      <w:pPr>
        <w:ind w:left="360" w:hanging="360"/>
      </w:pPr>
    </w:lvl>
    <w:lvl w:ilvl="1" w:tplc="A7586FBE">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7E51AA"/>
    <w:multiLevelType w:val="hybridMultilevel"/>
    <w:tmpl w:val="3F68F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7E2B62"/>
    <w:multiLevelType w:val="hybridMultilevel"/>
    <w:tmpl w:val="00448AA2"/>
    <w:lvl w:ilvl="0" w:tplc="04100013">
      <w:start w:val="1"/>
      <w:numFmt w:val="upperRoman"/>
      <w:lvlText w:val="%1."/>
      <w:lvlJc w:val="right"/>
      <w:pPr>
        <w:ind w:left="322" w:hanging="180"/>
      </w:pPr>
    </w:lvl>
    <w:lvl w:ilvl="1" w:tplc="04100019">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8" w15:restartNumberingAfterBreak="0">
    <w:nsid w:val="424D4EC8"/>
    <w:multiLevelType w:val="multilevel"/>
    <w:tmpl w:val="0F3CC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A4D36"/>
    <w:multiLevelType w:val="hybridMultilevel"/>
    <w:tmpl w:val="9CAE5F30"/>
    <w:lvl w:ilvl="0" w:tplc="9DF68678">
      <w:start w:val="1"/>
      <w:numFmt w:val="bullet"/>
      <w:lvlText w:val="-"/>
      <w:lvlJc w:val="left"/>
      <w:pPr>
        <w:ind w:left="720" w:hanging="360"/>
      </w:pPr>
      <w:rPr>
        <w:rFonts w:ascii="Calibri" w:eastAsiaTheme="minorEastAsia"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3947BD"/>
    <w:multiLevelType w:val="hybridMultilevel"/>
    <w:tmpl w:val="5B24EFDA"/>
    <w:lvl w:ilvl="0" w:tplc="169A8944">
      <w:start w:val="1"/>
      <w:numFmt w:val="lowerLetter"/>
      <w:lvlText w:val="%1)"/>
      <w:lvlJc w:val="left"/>
      <w:pPr>
        <w:ind w:left="720" w:hanging="360"/>
      </w:pPr>
      <w:rPr>
        <w:rFonts w:asciiTheme="majorHAnsi" w:hAnsi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8B12F2"/>
    <w:multiLevelType w:val="hybridMultilevel"/>
    <w:tmpl w:val="12D02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960071"/>
    <w:multiLevelType w:val="hybridMultilevel"/>
    <w:tmpl w:val="32DC7B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C0324B3"/>
    <w:multiLevelType w:val="hybridMultilevel"/>
    <w:tmpl w:val="3B128BAE"/>
    <w:lvl w:ilvl="0" w:tplc="45622B9A">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60F274B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AB2D5E"/>
    <w:multiLevelType w:val="multilevel"/>
    <w:tmpl w:val="5F2CAC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E246C"/>
    <w:multiLevelType w:val="multilevel"/>
    <w:tmpl w:val="71A09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6D711E"/>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AE35DA"/>
    <w:multiLevelType w:val="hybridMultilevel"/>
    <w:tmpl w:val="4E0CAE1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C374747"/>
    <w:multiLevelType w:val="multilevel"/>
    <w:tmpl w:val="412A6A14"/>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B36BF7"/>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034AD3"/>
    <w:multiLevelType w:val="hybridMultilevel"/>
    <w:tmpl w:val="8E18AD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5980949">
    <w:abstractNumId w:val="0"/>
  </w:num>
  <w:num w:numId="2" w16cid:durableId="1075663010">
    <w:abstractNumId w:val="15"/>
  </w:num>
  <w:num w:numId="3" w16cid:durableId="1993481814">
    <w:abstractNumId w:val="7"/>
  </w:num>
  <w:num w:numId="4" w16cid:durableId="1764108021">
    <w:abstractNumId w:val="10"/>
  </w:num>
  <w:num w:numId="5" w16cid:durableId="270013209">
    <w:abstractNumId w:val="40"/>
  </w:num>
  <w:num w:numId="6" w16cid:durableId="178545117">
    <w:abstractNumId w:val="23"/>
  </w:num>
  <w:num w:numId="7" w16cid:durableId="615016314">
    <w:abstractNumId w:val="31"/>
  </w:num>
  <w:num w:numId="8" w16cid:durableId="707804012">
    <w:abstractNumId w:val="26"/>
  </w:num>
  <w:num w:numId="9" w16cid:durableId="1003432024">
    <w:abstractNumId w:val="34"/>
  </w:num>
  <w:num w:numId="10" w16cid:durableId="1992713681">
    <w:abstractNumId w:val="25"/>
  </w:num>
  <w:num w:numId="11" w16cid:durableId="1538273942">
    <w:abstractNumId w:val="20"/>
  </w:num>
  <w:num w:numId="12" w16cid:durableId="1066419501">
    <w:abstractNumId w:val="6"/>
  </w:num>
  <w:num w:numId="13" w16cid:durableId="383257201">
    <w:abstractNumId w:val="37"/>
  </w:num>
  <w:num w:numId="14" w16cid:durableId="564684941">
    <w:abstractNumId w:val="30"/>
  </w:num>
  <w:num w:numId="15" w16cid:durableId="594175096">
    <w:abstractNumId w:val="29"/>
  </w:num>
  <w:num w:numId="16" w16cid:durableId="95830457">
    <w:abstractNumId w:val="16"/>
  </w:num>
  <w:num w:numId="17" w16cid:durableId="1997606196">
    <w:abstractNumId w:val="27"/>
  </w:num>
  <w:num w:numId="18" w16cid:durableId="1355113513">
    <w:abstractNumId w:val="12"/>
  </w:num>
  <w:num w:numId="19" w16cid:durableId="2029872489">
    <w:abstractNumId w:val="28"/>
  </w:num>
  <w:num w:numId="20" w16cid:durableId="1018383550">
    <w:abstractNumId w:val="32"/>
  </w:num>
  <w:num w:numId="21" w16cid:durableId="1297027027">
    <w:abstractNumId w:val="8"/>
  </w:num>
  <w:num w:numId="22" w16cid:durableId="238054796">
    <w:abstractNumId w:val="36"/>
  </w:num>
  <w:num w:numId="23" w16cid:durableId="174538536">
    <w:abstractNumId w:val="41"/>
  </w:num>
  <w:num w:numId="24" w16cid:durableId="692535245">
    <w:abstractNumId w:val="19"/>
  </w:num>
  <w:num w:numId="25" w16cid:durableId="1204171895">
    <w:abstractNumId w:val="24"/>
  </w:num>
  <w:num w:numId="26" w16cid:durableId="931426701">
    <w:abstractNumId w:val="35"/>
  </w:num>
  <w:num w:numId="27" w16cid:durableId="1317687159">
    <w:abstractNumId w:val="22"/>
  </w:num>
  <w:num w:numId="28" w16cid:durableId="80682922">
    <w:abstractNumId w:val="38"/>
  </w:num>
  <w:num w:numId="29" w16cid:durableId="1332101642">
    <w:abstractNumId w:val="17"/>
  </w:num>
  <w:num w:numId="30" w16cid:durableId="13919683">
    <w:abstractNumId w:val="13"/>
  </w:num>
  <w:num w:numId="31" w16cid:durableId="25376474">
    <w:abstractNumId w:val="9"/>
  </w:num>
  <w:num w:numId="32" w16cid:durableId="1858305665">
    <w:abstractNumId w:val="18"/>
  </w:num>
  <w:num w:numId="33" w16cid:durableId="500437492">
    <w:abstractNumId w:val="39"/>
  </w:num>
  <w:num w:numId="34" w16cid:durableId="1957592368">
    <w:abstractNumId w:val="11"/>
  </w:num>
  <w:num w:numId="35" w16cid:durableId="1260483843">
    <w:abstractNumId w:val="14"/>
  </w:num>
  <w:num w:numId="36" w16cid:durableId="1346785985">
    <w:abstractNumId w:val="1"/>
  </w:num>
  <w:num w:numId="37" w16cid:durableId="956764694">
    <w:abstractNumId w:val="2"/>
  </w:num>
  <w:num w:numId="38" w16cid:durableId="1644577733">
    <w:abstractNumId w:val="3"/>
  </w:num>
  <w:num w:numId="39" w16cid:durableId="1830949693">
    <w:abstractNumId w:val="4"/>
  </w:num>
  <w:num w:numId="40" w16cid:durableId="329910715">
    <w:abstractNumId w:val="5"/>
  </w:num>
  <w:num w:numId="41" w16cid:durableId="783231681">
    <w:abstractNumId w:val="33"/>
  </w:num>
  <w:num w:numId="42" w16cid:durableId="18927689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D"/>
    <w:rsid w:val="00000C30"/>
    <w:rsid w:val="00003B6D"/>
    <w:rsid w:val="00003CB8"/>
    <w:rsid w:val="00004C94"/>
    <w:rsid w:val="00005CEA"/>
    <w:rsid w:val="00006DCB"/>
    <w:rsid w:val="00006EBE"/>
    <w:rsid w:val="00012A33"/>
    <w:rsid w:val="00017391"/>
    <w:rsid w:val="00017472"/>
    <w:rsid w:val="00024172"/>
    <w:rsid w:val="00027056"/>
    <w:rsid w:val="00032D2D"/>
    <w:rsid w:val="000462FB"/>
    <w:rsid w:val="00051845"/>
    <w:rsid w:val="0005292E"/>
    <w:rsid w:val="000556CC"/>
    <w:rsid w:val="000563B9"/>
    <w:rsid w:val="00056863"/>
    <w:rsid w:val="0005686D"/>
    <w:rsid w:val="00070742"/>
    <w:rsid w:val="00071C43"/>
    <w:rsid w:val="00071E31"/>
    <w:rsid w:val="0007439C"/>
    <w:rsid w:val="00074C0B"/>
    <w:rsid w:val="00077984"/>
    <w:rsid w:val="00080BC1"/>
    <w:rsid w:val="000845E4"/>
    <w:rsid w:val="000846B9"/>
    <w:rsid w:val="000855C0"/>
    <w:rsid w:val="00090F5A"/>
    <w:rsid w:val="0009365D"/>
    <w:rsid w:val="00094E6A"/>
    <w:rsid w:val="000950A9"/>
    <w:rsid w:val="000968C1"/>
    <w:rsid w:val="000A2600"/>
    <w:rsid w:val="000A6E39"/>
    <w:rsid w:val="000A6F8C"/>
    <w:rsid w:val="000A7721"/>
    <w:rsid w:val="000B0305"/>
    <w:rsid w:val="000B7F1E"/>
    <w:rsid w:val="000D25DF"/>
    <w:rsid w:val="000D5605"/>
    <w:rsid w:val="000D765D"/>
    <w:rsid w:val="000E15B9"/>
    <w:rsid w:val="000E44F6"/>
    <w:rsid w:val="000E49A6"/>
    <w:rsid w:val="000E4F8D"/>
    <w:rsid w:val="000F7E4B"/>
    <w:rsid w:val="00105C93"/>
    <w:rsid w:val="00106889"/>
    <w:rsid w:val="00107283"/>
    <w:rsid w:val="001102F8"/>
    <w:rsid w:val="00115AEC"/>
    <w:rsid w:val="0011708D"/>
    <w:rsid w:val="00121C6B"/>
    <w:rsid w:val="00123E82"/>
    <w:rsid w:val="00127E3E"/>
    <w:rsid w:val="00133D33"/>
    <w:rsid w:val="00147FB8"/>
    <w:rsid w:val="001565CB"/>
    <w:rsid w:val="001578B8"/>
    <w:rsid w:val="0016156E"/>
    <w:rsid w:val="001638F6"/>
    <w:rsid w:val="00165EC1"/>
    <w:rsid w:val="00174F2D"/>
    <w:rsid w:val="00180CE0"/>
    <w:rsid w:val="0019220F"/>
    <w:rsid w:val="00196F8A"/>
    <w:rsid w:val="001A1781"/>
    <w:rsid w:val="001A4F38"/>
    <w:rsid w:val="001A5683"/>
    <w:rsid w:val="001A577A"/>
    <w:rsid w:val="001A7B56"/>
    <w:rsid w:val="001B2D2A"/>
    <w:rsid w:val="001B410E"/>
    <w:rsid w:val="001B7168"/>
    <w:rsid w:val="001C5119"/>
    <w:rsid w:val="001C7FDF"/>
    <w:rsid w:val="001D0294"/>
    <w:rsid w:val="001D0CF1"/>
    <w:rsid w:val="001D34D7"/>
    <w:rsid w:val="001E180F"/>
    <w:rsid w:val="001E3EDB"/>
    <w:rsid w:val="001E5F96"/>
    <w:rsid w:val="001E7AB3"/>
    <w:rsid w:val="001F0368"/>
    <w:rsid w:val="001F21CF"/>
    <w:rsid w:val="001F647E"/>
    <w:rsid w:val="00202467"/>
    <w:rsid w:val="00203CE8"/>
    <w:rsid w:val="00204200"/>
    <w:rsid w:val="00206FA1"/>
    <w:rsid w:val="0021057B"/>
    <w:rsid w:val="00212770"/>
    <w:rsid w:val="00224EA9"/>
    <w:rsid w:val="00226933"/>
    <w:rsid w:val="0023531A"/>
    <w:rsid w:val="00236482"/>
    <w:rsid w:val="00237B69"/>
    <w:rsid w:val="00246D6A"/>
    <w:rsid w:val="00246F63"/>
    <w:rsid w:val="0025180A"/>
    <w:rsid w:val="00260D52"/>
    <w:rsid w:val="00261B29"/>
    <w:rsid w:val="0026737F"/>
    <w:rsid w:val="002708EC"/>
    <w:rsid w:val="00272BB8"/>
    <w:rsid w:val="00280A94"/>
    <w:rsid w:val="00280E15"/>
    <w:rsid w:val="002829A7"/>
    <w:rsid w:val="00283E7F"/>
    <w:rsid w:val="00285BF4"/>
    <w:rsid w:val="002919F3"/>
    <w:rsid w:val="00294BDF"/>
    <w:rsid w:val="00295B87"/>
    <w:rsid w:val="00296080"/>
    <w:rsid w:val="002A0180"/>
    <w:rsid w:val="002A39A8"/>
    <w:rsid w:val="002A6291"/>
    <w:rsid w:val="002A6BA8"/>
    <w:rsid w:val="002B29D5"/>
    <w:rsid w:val="002C32AD"/>
    <w:rsid w:val="002D0B7B"/>
    <w:rsid w:val="002D470A"/>
    <w:rsid w:val="002F31D3"/>
    <w:rsid w:val="002F6DB3"/>
    <w:rsid w:val="00311B56"/>
    <w:rsid w:val="003171C7"/>
    <w:rsid w:val="003251FF"/>
    <w:rsid w:val="0032589F"/>
    <w:rsid w:val="003339C9"/>
    <w:rsid w:val="003340F0"/>
    <w:rsid w:val="003344EC"/>
    <w:rsid w:val="00335592"/>
    <w:rsid w:val="00342C54"/>
    <w:rsid w:val="00344085"/>
    <w:rsid w:val="00351CEC"/>
    <w:rsid w:val="0035421A"/>
    <w:rsid w:val="0037511B"/>
    <w:rsid w:val="00375F05"/>
    <w:rsid w:val="00376726"/>
    <w:rsid w:val="00380B24"/>
    <w:rsid w:val="00393B19"/>
    <w:rsid w:val="003A2960"/>
    <w:rsid w:val="003A37F1"/>
    <w:rsid w:val="003A514F"/>
    <w:rsid w:val="003A6F6A"/>
    <w:rsid w:val="003A78B1"/>
    <w:rsid w:val="003B0C42"/>
    <w:rsid w:val="003B1565"/>
    <w:rsid w:val="003B246D"/>
    <w:rsid w:val="003B2FC5"/>
    <w:rsid w:val="003B48C4"/>
    <w:rsid w:val="003C2364"/>
    <w:rsid w:val="003C2A53"/>
    <w:rsid w:val="003C2B0C"/>
    <w:rsid w:val="003C32DB"/>
    <w:rsid w:val="003D0D2A"/>
    <w:rsid w:val="003D11DD"/>
    <w:rsid w:val="003D208E"/>
    <w:rsid w:val="003D2699"/>
    <w:rsid w:val="003D3D4E"/>
    <w:rsid w:val="003D67D6"/>
    <w:rsid w:val="003D6B45"/>
    <w:rsid w:val="003E136A"/>
    <w:rsid w:val="003E65CD"/>
    <w:rsid w:val="003F3217"/>
    <w:rsid w:val="004007BA"/>
    <w:rsid w:val="0041238C"/>
    <w:rsid w:val="00416187"/>
    <w:rsid w:val="00433472"/>
    <w:rsid w:val="00435D1A"/>
    <w:rsid w:val="00440A28"/>
    <w:rsid w:val="00446817"/>
    <w:rsid w:val="00451E61"/>
    <w:rsid w:val="00453C69"/>
    <w:rsid w:val="004549B0"/>
    <w:rsid w:val="00457029"/>
    <w:rsid w:val="004726DC"/>
    <w:rsid w:val="0048220A"/>
    <w:rsid w:val="004823F9"/>
    <w:rsid w:val="00483B53"/>
    <w:rsid w:val="0048419A"/>
    <w:rsid w:val="00497943"/>
    <w:rsid w:val="004A218B"/>
    <w:rsid w:val="004A68D5"/>
    <w:rsid w:val="004B086C"/>
    <w:rsid w:val="004B7C4B"/>
    <w:rsid w:val="004C44A1"/>
    <w:rsid w:val="004D0487"/>
    <w:rsid w:val="004E3080"/>
    <w:rsid w:val="004E3947"/>
    <w:rsid w:val="004F0D78"/>
    <w:rsid w:val="004F3AC1"/>
    <w:rsid w:val="004F5890"/>
    <w:rsid w:val="004F594A"/>
    <w:rsid w:val="00510995"/>
    <w:rsid w:val="00511DEE"/>
    <w:rsid w:val="0051425F"/>
    <w:rsid w:val="005207D0"/>
    <w:rsid w:val="00524EEC"/>
    <w:rsid w:val="005346C3"/>
    <w:rsid w:val="00535BB2"/>
    <w:rsid w:val="00543AF3"/>
    <w:rsid w:val="00545A0C"/>
    <w:rsid w:val="005527F6"/>
    <w:rsid w:val="00554519"/>
    <w:rsid w:val="00556448"/>
    <w:rsid w:val="00557072"/>
    <w:rsid w:val="005671AA"/>
    <w:rsid w:val="0057028C"/>
    <w:rsid w:val="00570698"/>
    <w:rsid w:val="00570E0F"/>
    <w:rsid w:val="0057288C"/>
    <w:rsid w:val="00572CD0"/>
    <w:rsid w:val="00573630"/>
    <w:rsid w:val="0057671C"/>
    <w:rsid w:val="00582577"/>
    <w:rsid w:val="005A7380"/>
    <w:rsid w:val="005B0241"/>
    <w:rsid w:val="005B5933"/>
    <w:rsid w:val="005B73E2"/>
    <w:rsid w:val="005B79DB"/>
    <w:rsid w:val="005C0E8D"/>
    <w:rsid w:val="005C2A08"/>
    <w:rsid w:val="005D60D1"/>
    <w:rsid w:val="005E3E65"/>
    <w:rsid w:val="005E7D49"/>
    <w:rsid w:val="005F0646"/>
    <w:rsid w:val="005F3AB4"/>
    <w:rsid w:val="005F3E31"/>
    <w:rsid w:val="005F5759"/>
    <w:rsid w:val="005F7366"/>
    <w:rsid w:val="006015CC"/>
    <w:rsid w:val="00602B7D"/>
    <w:rsid w:val="0060378B"/>
    <w:rsid w:val="00605E3D"/>
    <w:rsid w:val="0060634B"/>
    <w:rsid w:val="00606475"/>
    <w:rsid w:val="00612E98"/>
    <w:rsid w:val="00613001"/>
    <w:rsid w:val="006145E1"/>
    <w:rsid w:val="006150C0"/>
    <w:rsid w:val="00616D6A"/>
    <w:rsid w:val="00621541"/>
    <w:rsid w:val="00624DFC"/>
    <w:rsid w:val="0062663B"/>
    <w:rsid w:val="006312F3"/>
    <w:rsid w:val="0063480C"/>
    <w:rsid w:val="00634FFB"/>
    <w:rsid w:val="00640CAD"/>
    <w:rsid w:val="00641ECF"/>
    <w:rsid w:val="00642177"/>
    <w:rsid w:val="006441A4"/>
    <w:rsid w:val="00647332"/>
    <w:rsid w:val="0065036F"/>
    <w:rsid w:val="0065078F"/>
    <w:rsid w:val="00651ECB"/>
    <w:rsid w:val="00662327"/>
    <w:rsid w:val="00666CDD"/>
    <w:rsid w:val="00667EDC"/>
    <w:rsid w:val="006716D3"/>
    <w:rsid w:val="006765C6"/>
    <w:rsid w:val="006845E0"/>
    <w:rsid w:val="00692475"/>
    <w:rsid w:val="006961A7"/>
    <w:rsid w:val="006A51F8"/>
    <w:rsid w:val="006A63DA"/>
    <w:rsid w:val="006B0C6C"/>
    <w:rsid w:val="006B282C"/>
    <w:rsid w:val="006B6186"/>
    <w:rsid w:val="006B68DC"/>
    <w:rsid w:val="006B7A30"/>
    <w:rsid w:val="006C1CD6"/>
    <w:rsid w:val="006C6E8F"/>
    <w:rsid w:val="006C6EF7"/>
    <w:rsid w:val="006D193D"/>
    <w:rsid w:val="006D7DDE"/>
    <w:rsid w:val="006E2381"/>
    <w:rsid w:val="006E2E0D"/>
    <w:rsid w:val="006E63B5"/>
    <w:rsid w:val="006E73BC"/>
    <w:rsid w:val="006F5EF5"/>
    <w:rsid w:val="006F7AD7"/>
    <w:rsid w:val="00704797"/>
    <w:rsid w:val="00704F26"/>
    <w:rsid w:val="00705FE0"/>
    <w:rsid w:val="00707DCD"/>
    <w:rsid w:val="00714332"/>
    <w:rsid w:val="00715A02"/>
    <w:rsid w:val="0072002B"/>
    <w:rsid w:val="007235D0"/>
    <w:rsid w:val="00724A44"/>
    <w:rsid w:val="00724EE2"/>
    <w:rsid w:val="00725458"/>
    <w:rsid w:val="007260DA"/>
    <w:rsid w:val="00730EE6"/>
    <w:rsid w:val="007318A6"/>
    <w:rsid w:val="00732DF4"/>
    <w:rsid w:val="00735EEA"/>
    <w:rsid w:val="007366D5"/>
    <w:rsid w:val="00740994"/>
    <w:rsid w:val="00746C0E"/>
    <w:rsid w:val="00750476"/>
    <w:rsid w:val="00750E7B"/>
    <w:rsid w:val="007513E4"/>
    <w:rsid w:val="00754BC8"/>
    <w:rsid w:val="007625A1"/>
    <w:rsid w:val="00764F38"/>
    <w:rsid w:val="00766FEF"/>
    <w:rsid w:val="00777C49"/>
    <w:rsid w:val="0078124C"/>
    <w:rsid w:val="00784B4A"/>
    <w:rsid w:val="00785F05"/>
    <w:rsid w:val="0079101A"/>
    <w:rsid w:val="00793168"/>
    <w:rsid w:val="0079678B"/>
    <w:rsid w:val="007B1E41"/>
    <w:rsid w:val="007C25E5"/>
    <w:rsid w:val="007D09A5"/>
    <w:rsid w:val="007D44A4"/>
    <w:rsid w:val="007D46A2"/>
    <w:rsid w:val="007E09FD"/>
    <w:rsid w:val="00800F5F"/>
    <w:rsid w:val="00812A91"/>
    <w:rsid w:val="00813493"/>
    <w:rsid w:val="00814586"/>
    <w:rsid w:val="00815687"/>
    <w:rsid w:val="0082416D"/>
    <w:rsid w:val="00833041"/>
    <w:rsid w:val="008378AB"/>
    <w:rsid w:val="0084317D"/>
    <w:rsid w:val="008434D5"/>
    <w:rsid w:val="00847557"/>
    <w:rsid w:val="00847F4C"/>
    <w:rsid w:val="00851BC9"/>
    <w:rsid w:val="00860D0A"/>
    <w:rsid w:val="008630F4"/>
    <w:rsid w:val="00872764"/>
    <w:rsid w:val="00875908"/>
    <w:rsid w:val="0088211E"/>
    <w:rsid w:val="008847F3"/>
    <w:rsid w:val="00890D4D"/>
    <w:rsid w:val="008A200B"/>
    <w:rsid w:val="008B02E5"/>
    <w:rsid w:val="008B2EE8"/>
    <w:rsid w:val="008B30AC"/>
    <w:rsid w:val="008B631A"/>
    <w:rsid w:val="008C18B5"/>
    <w:rsid w:val="008C2781"/>
    <w:rsid w:val="008C385A"/>
    <w:rsid w:val="008C5446"/>
    <w:rsid w:val="008D0C89"/>
    <w:rsid w:val="008D1C38"/>
    <w:rsid w:val="008D38E2"/>
    <w:rsid w:val="008E18B1"/>
    <w:rsid w:val="008E20BD"/>
    <w:rsid w:val="008E4437"/>
    <w:rsid w:val="008E5E20"/>
    <w:rsid w:val="008E7C1A"/>
    <w:rsid w:val="008F2056"/>
    <w:rsid w:val="00902158"/>
    <w:rsid w:val="009027BD"/>
    <w:rsid w:val="00905548"/>
    <w:rsid w:val="00906764"/>
    <w:rsid w:val="009075DC"/>
    <w:rsid w:val="009264D9"/>
    <w:rsid w:val="00932464"/>
    <w:rsid w:val="00933B95"/>
    <w:rsid w:val="00933FD9"/>
    <w:rsid w:val="00935EE5"/>
    <w:rsid w:val="009433D3"/>
    <w:rsid w:val="00946CA6"/>
    <w:rsid w:val="0095445E"/>
    <w:rsid w:val="00964130"/>
    <w:rsid w:val="00965D30"/>
    <w:rsid w:val="00973082"/>
    <w:rsid w:val="0097641D"/>
    <w:rsid w:val="009771A0"/>
    <w:rsid w:val="00977F95"/>
    <w:rsid w:val="00984B89"/>
    <w:rsid w:val="009930A1"/>
    <w:rsid w:val="009A1B0E"/>
    <w:rsid w:val="009A6009"/>
    <w:rsid w:val="009B4DA1"/>
    <w:rsid w:val="009B76F0"/>
    <w:rsid w:val="009C2EBC"/>
    <w:rsid w:val="009C30B5"/>
    <w:rsid w:val="009C4D12"/>
    <w:rsid w:val="009D1C06"/>
    <w:rsid w:val="009E0557"/>
    <w:rsid w:val="009E2427"/>
    <w:rsid w:val="009E2C09"/>
    <w:rsid w:val="009E48E2"/>
    <w:rsid w:val="009F0953"/>
    <w:rsid w:val="009F210C"/>
    <w:rsid w:val="009F7210"/>
    <w:rsid w:val="00A007AE"/>
    <w:rsid w:val="00A00941"/>
    <w:rsid w:val="00A00A4C"/>
    <w:rsid w:val="00A10D8F"/>
    <w:rsid w:val="00A16DDA"/>
    <w:rsid w:val="00A20CEF"/>
    <w:rsid w:val="00A21659"/>
    <w:rsid w:val="00A224D3"/>
    <w:rsid w:val="00A25C85"/>
    <w:rsid w:val="00A32188"/>
    <w:rsid w:val="00A3484A"/>
    <w:rsid w:val="00A41605"/>
    <w:rsid w:val="00A41EF1"/>
    <w:rsid w:val="00A47037"/>
    <w:rsid w:val="00A47499"/>
    <w:rsid w:val="00A50EC7"/>
    <w:rsid w:val="00A51DD6"/>
    <w:rsid w:val="00A53D1E"/>
    <w:rsid w:val="00A567DD"/>
    <w:rsid w:val="00A64022"/>
    <w:rsid w:val="00A6701D"/>
    <w:rsid w:val="00A7277F"/>
    <w:rsid w:val="00A75159"/>
    <w:rsid w:val="00A837EA"/>
    <w:rsid w:val="00AA2A4E"/>
    <w:rsid w:val="00AA2FE8"/>
    <w:rsid w:val="00AA5315"/>
    <w:rsid w:val="00AA63DE"/>
    <w:rsid w:val="00AA6C3E"/>
    <w:rsid w:val="00AA7AB8"/>
    <w:rsid w:val="00AB0EC0"/>
    <w:rsid w:val="00AC0276"/>
    <w:rsid w:val="00AC554D"/>
    <w:rsid w:val="00AD54E1"/>
    <w:rsid w:val="00AD7996"/>
    <w:rsid w:val="00AE613D"/>
    <w:rsid w:val="00AF3058"/>
    <w:rsid w:val="00AF3E4E"/>
    <w:rsid w:val="00AF564E"/>
    <w:rsid w:val="00B015D4"/>
    <w:rsid w:val="00B04AC2"/>
    <w:rsid w:val="00B056B2"/>
    <w:rsid w:val="00B07267"/>
    <w:rsid w:val="00B10B69"/>
    <w:rsid w:val="00B171BC"/>
    <w:rsid w:val="00B21658"/>
    <w:rsid w:val="00B21CA1"/>
    <w:rsid w:val="00B22921"/>
    <w:rsid w:val="00B23DCD"/>
    <w:rsid w:val="00B24DFF"/>
    <w:rsid w:val="00B32260"/>
    <w:rsid w:val="00B33B90"/>
    <w:rsid w:val="00B355AE"/>
    <w:rsid w:val="00B35D9A"/>
    <w:rsid w:val="00B366E0"/>
    <w:rsid w:val="00B424DE"/>
    <w:rsid w:val="00B4527F"/>
    <w:rsid w:val="00B46AAA"/>
    <w:rsid w:val="00B50DB7"/>
    <w:rsid w:val="00B5261C"/>
    <w:rsid w:val="00B54AAF"/>
    <w:rsid w:val="00B60135"/>
    <w:rsid w:val="00B72600"/>
    <w:rsid w:val="00B7287E"/>
    <w:rsid w:val="00B851BE"/>
    <w:rsid w:val="00B8778E"/>
    <w:rsid w:val="00B9010A"/>
    <w:rsid w:val="00B934AE"/>
    <w:rsid w:val="00B9470C"/>
    <w:rsid w:val="00B94F16"/>
    <w:rsid w:val="00BA1A21"/>
    <w:rsid w:val="00BA41A8"/>
    <w:rsid w:val="00BA5B81"/>
    <w:rsid w:val="00BA7A0B"/>
    <w:rsid w:val="00BB135F"/>
    <w:rsid w:val="00BB1C20"/>
    <w:rsid w:val="00BB2C4E"/>
    <w:rsid w:val="00BC24FB"/>
    <w:rsid w:val="00BC7BAE"/>
    <w:rsid w:val="00BD3E4D"/>
    <w:rsid w:val="00BD4946"/>
    <w:rsid w:val="00BD5A57"/>
    <w:rsid w:val="00BE6BB0"/>
    <w:rsid w:val="00BF33DD"/>
    <w:rsid w:val="00C03937"/>
    <w:rsid w:val="00C04B5D"/>
    <w:rsid w:val="00C04D06"/>
    <w:rsid w:val="00C13A85"/>
    <w:rsid w:val="00C14E80"/>
    <w:rsid w:val="00C14EC6"/>
    <w:rsid w:val="00C173DB"/>
    <w:rsid w:val="00C23DD4"/>
    <w:rsid w:val="00C31CDC"/>
    <w:rsid w:val="00C33290"/>
    <w:rsid w:val="00C34C3C"/>
    <w:rsid w:val="00C36F18"/>
    <w:rsid w:val="00C37669"/>
    <w:rsid w:val="00C405B0"/>
    <w:rsid w:val="00C44C87"/>
    <w:rsid w:val="00C4751A"/>
    <w:rsid w:val="00C53DB7"/>
    <w:rsid w:val="00C606B1"/>
    <w:rsid w:val="00C63534"/>
    <w:rsid w:val="00C70048"/>
    <w:rsid w:val="00C719B2"/>
    <w:rsid w:val="00C730C6"/>
    <w:rsid w:val="00C73311"/>
    <w:rsid w:val="00C760C2"/>
    <w:rsid w:val="00C91469"/>
    <w:rsid w:val="00C952C0"/>
    <w:rsid w:val="00CA208F"/>
    <w:rsid w:val="00CA2F90"/>
    <w:rsid w:val="00CA485B"/>
    <w:rsid w:val="00CA7639"/>
    <w:rsid w:val="00CA7844"/>
    <w:rsid w:val="00CC0448"/>
    <w:rsid w:val="00CC63B4"/>
    <w:rsid w:val="00CC74F7"/>
    <w:rsid w:val="00CD0284"/>
    <w:rsid w:val="00CD0533"/>
    <w:rsid w:val="00CF4164"/>
    <w:rsid w:val="00CF73AC"/>
    <w:rsid w:val="00D01530"/>
    <w:rsid w:val="00D02F5B"/>
    <w:rsid w:val="00D107BC"/>
    <w:rsid w:val="00D1406F"/>
    <w:rsid w:val="00D25046"/>
    <w:rsid w:val="00D33C5E"/>
    <w:rsid w:val="00D35B78"/>
    <w:rsid w:val="00D35BB2"/>
    <w:rsid w:val="00D44B1E"/>
    <w:rsid w:val="00D53E9F"/>
    <w:rsid w:val="00D567FE"/>
    <w:rsid w:val="00D56DE8"/>
    <w:rsid w:val="00D57E4B"/>
    <w:rsid w:val="00D65C16"/>
    <w:rsid w:val="00D67439"/>
    <w:rsid w:val="00D7269B"/>
    <w:rsid w:val="00D72B6D"/>
    <w:rsid w:val="00D766D4"/>
    <w:rsid w:val="00D81429"/>
    <w:rsid w:val="00D83016"/>
    <w:rsid w:val="00D9635B"/>
    <w:rsid w:val="00DA2C8A"/>
    <w:rsid w:val="00DA3AEA"/>
    <w:rsid w:val="00DB1DFB"/>
    <w:rsid w:val="00DB2906"/>
    <w:rsid w:val="00DB48F0"/>
    <w:rsid w:val="00DB7292"/>
    <w:rsid w:val="00DC26C4"/>
    <w:rsid w:val="00DD0FE0"/>
    <w:rsid w:val="00DD1140"/>
    <w:rsid w:val="00DD401F"/>
    <w:rsid w:val="00DD498D"/>
    <w:rsid w:val="00DD4EEE"/>
    <w:rsid w:val="00DD5014"/>
    <w:rsid w:val="00DE2005"/>
    <w:rsid w:val="00DE3B4B"/>
    <w:rsid w:val="00DE4A2C"/>
    <w:rsid w:val="00DF07B3"/>
    <w:rsid w:val="00DF5329"/>
    <w:rsid w:val="00DF5F6A"/>
    <w:rsid w:val="00DF68E8"/>
    <w:rsid w:val="00E02862"/>
    <w:rsid w:val="00E06D6C"/>
    <w:rsid w:val="00E112A5"/>
    <w:rsid w:val="00E15329"/>
    <w:rsid w:val="00E17269"/>
    <w:rsid w:val="00E252A1"/>
    <w:rsid w:val="00E32972"/>
    <w:rsid w:val="00E340FE"/>
    <w:rsid w:val="00E353FE"/>
    <w:rsid w:val="00E358A6"/>
    <w:rsid w:val="00E470FB"/>
    <w:rsid w:val="00E5273E"/>
    <w:rsid w:val="00E53AA1"/>
    <w:rsid w:val="00E53DF8"/>
    <w:rsid w:val="00E55BAA"/>
    <w:rsid w:val="00E57B3E"/>
    <w:rsid w:val="00E62674"/>
    <w:rsid w:val="00E62F94"/>
    <w:rsid w:val="00E75736"/>
    <w:rsid w:val="00E75C68"/>
    <w:rsid w:val="00E76109"/>
    <w:rsid w:val="00E76885"/>
    <w:rsid w:val="00E849C5"/>
    <w:rsid w:val="00E84FC0"/>
    <w:rsid w:val="00E863AE"/>
    <w:rsid w:val="00E86BD3"/>
    <w:rsid w:val="00E91426"/>
    <w:rsid w:val="00EA09CF"/>
    <w:rsid w:val="00EA1124"/>
    <w:rsid w:val="00EA3EDC"/>
    <w:rsid w:val="00EB52D4"/>
    <w:rsid w:val="00EC04BA"/>
    <w:rsid w:val="00EC3680"/>
    <w:rsid w:val="00ED5912"/>
    <w:rsid w:val="00F00F70"/>
    <w:rsid w:val="00F1157C"/>
    <w:rsid w:val="00F120B6"/>
    <w:rsid w:val="00F141E1"/>
    <w:rsid w:val="00F154FE"/>
    <w:rsid w:val="00F2036D"/>
    <w:rsid w:val="00F20391"/>
    <w:rsid w:val="00F236C1"/>
    <w:rsid w:val="00F41B04"/>
    <w:rsid w:val="00F4597B"/>
    <w:rsid w:val="00F50E0E"/>
    <w:rsid w:val="00F51962"/>
    <w:rsid w:val="00F5366B"/>
    <w:rsid w:val="00F56DDA"/>
    <w:rsid w:val="00F62363"/>
    <w:rsid w:val="00F62607"/>
    <w:rsid w:val="00F65DE8"/>
    <w:rsid w:val="00F6647A"/>
    <w:rsid w:val="00F71DB0"/>
    <w:rsid w:val="00F74CFA"/>
    <w:rsid w:val="00F810D3"/>
    <w:rsid w:val="00F83225"/>
    <w:rsid w:val="00F862E1"/>
    <w:rsid w:val="00F9014E"/>
    <w:rsid w:val="00F901D8"/>
    <w:rsid w:val="00F9679B"/>
    <w:rsid w:val="00F97F44"/>
    <w:rsid w:val="00FA4A22"/>
    <w:rsid w:val="00FB1517"/>
    <w:rsid w:val="00FB1933"/>
    <w:rsid w:val="00FB1BFA"/>
    <w:rsid w:val="00FC6E34"/>
    <w:rsid w:val="00FD61AA"/>
    <w:rsid w:val="00FE44FB"/>
    <w:rsid w:val="00FE4CF2"/>
    <w:rsid w:val="00FE4DB4"/>
    <w:rsid w:val="00FF4F62"/>
    <w:rsid w:val="00FF52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43516"/>
  <w15:docId w15:val="{59289A60-C56C-4437-B444-070BE7FD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D8F"/>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noProof/>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6CD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666C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character" w:customStyle="1" w:styleId="Titolo7Carattere">
    <w:name w:val="Titolo 7 Carattere"/>
    <w:basedOn w:val="Carpredefinitoparagrafo"/>
    <w:link w:val="Titolo7"/>
    <w:rsid w:val="00A47499"/>
    <w:rPr>
      <w:rFonts w:ascii="Book Antiqua" w:eastAsia="Times New Roman" w:hAnsi="Book Antiqua" w:cs="Times New Roman"/>
      <w:b/>
      <w:bCs/>
      <w:noProof/>
      <w:color w:val="000000"/>
      <w:sz w:val="20"/>
    </w:rPr>
  </w:style>
  <w:style w:type="paragraph" w:styleId="Rientrocorpodeltesto2">
    <w:name w:val="Body Text Indent 2"/>
    <w:basedOn w:val="Normale"/>
    <w:link w:val="Rientrocorpodeltesto2Carattere"/>
    <w:semiHidden/>
    <w:rsid w:val="00A47499"/>
    <w:pPr>
      <w:ind w:left="851" w:firstLine="567"/>
      <w:jc w:val="both"/>
    </w:pPr>
    <w:rPr>
      <w:rFonts w:ascii="Times New Roman" w:eastAsia="Times New Roman" w:hAnsi="Times New Roman" w:cs="Times New Roman"/>
      <w:noProof/>
    </w:rPr>
  </w:style>
  <w:style w:type="character" w:customStyle="1" w:styleId="Rientrocorpodeltesto2Carattere">
    <w:name w:val="Rientro corpo del testo 2 Carattere"/>
    <w:basedOn w:val="Carpredefinitoparagrafo"/>
    <w:link w:val="Rientrocorpodeltesto2"/>
    <w:semiHidden/>
    <w:rsid w:val="00A47499"/>
    <w:rPr>
      <w:rFonts w:ascii="Times New Roman" w:eastAsia="Times New Roman" w:hAnsi="Times New Roman" w:cs="Times New Roman"/>
      <w:noProof/>
    </w:rPr>
  </w:style>
  <w:style w:type="paragraph" w:styleId="Titolo">
    <w:name w:val="Title"/>
    <w:basedOn w:val="Normale"/>
    <w:link w:val="TitoloCarattere"/>
    <w:uiPriority w:val="10"/>
    <w:qFormat/>
    <w:rsid w:val="00A47499"/>
    <w:pPr>
      <w:jc w:val="center"/>
    </w:pPr>
    <w:rPr>
      <w:rFonts w:ascii="Times New Roman" w:eastAsia="Times New Roman" w:hAnsi="Times New Roman" w:cs="Times New Roman"/>
      <w:b/>
      <w:bCs/>
      <w:noProof/>
    </w:rPr>
  </w:style>
  <w:style w:type="character" w:customStyle="1" w:styleId="TitoloCarattere">
    <w:name w:val="Titolo Carattere"/>
    <w:basedOn w:val="Carpredefinitoparagrafo"/>
    <w:link w:val="Titolo"/>
    <w:uiPriority w:val="10"/>
    <w:rsid w:val="00A47499"/>
    <w:rPr>
      <w:rFonts w:ascii="Times New Roman" w:eastAsia="Times New Roman" w:hAnsi="Times New Roman" w:cs="Times New Roman"/>
      <w:b/>
      <w:bCs/>
      <w:noProof/>
    </w:rPr>
  </w:style>
  <w:style w:type="paragraph" w:customStyle="1" w:styleId="Body">
    <w:name w:val="Body"/>
    <w:aliases w:val="by"/>
    <w:basedOn w:val="Normale"/>
    <w:rsid w:val="00A47499"/>
    <w:pPr>
      <w:spacing w:after="260" w:line="260" w:lineRule="exact"/>
      <w:jc w:val="both"/>
    </w:pPr>
    <w:rPr>
      <w:rFonts w:ascii="Times" w:eastAsia="Times New Roman" w:hAnsi="Times" w:cs="Times New Roman"/>
      <w:noProof/>
      <w:sz w:val="22"/>
      <w:szCs w:val="20"/>
    </w:rPr>
  </w:style>
  <w:style w:type="character" w:styleId="Collegamentoipertestuale">
    <w:name w:val="Hyperlink"/>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styleId="Enfasicorsivo">
    <w:name w:val="Emphasis"/>
    <w:basedOn w:val="Carpredefinitoparagrafo"/>
    <w:uiPriority w:val="20"/>
    <w:qFormat/>
    <w:rsid w:val="00785F05"/>
    <w:rPr>
      <w:i/>
      <w:iCs/>
    </w:rPr>
  </w:style>
  <w:style w:type="paragraph" w:styleId="Citazioneintensa">
    <w:name w:val="Intense Quote"/>
    <w:basedOn w:val="Normale"/>
    <w:next w:val="Normale"/>
    <w:link w:val="CitazioneintensaCarattere"/>
    <w:uiPriority w:val="30"/>
    <w:qFormat/>
    <w:rsid w:val="00180CE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80CE0"/>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character" w:customStyle="1" w:styleId="CitazioneCarattere">
    <w:name w:val="Citazione Carattere"/>
    <w:basedOn w:val="Carpredefinitoparagrafo"/>
    <w:link w:val="Citazione"/>
    <w:uiPriority w:val="29"/>
    <w:rsid w:val="00180CE0"/>
    <w:rPr>
      <w:i/>
      <w:iCs/>
      <w:color w:val="000000" w:themeColor="text1"/>
    </w:rPr>
  </w:style>
  <w:style w:type="character" w:customStyle="1" w:styleId="highlight">
    <w:name w:val="highlight"/>
    <w:basedOn w:val="Carpredefinitoparagrafo"/>
    <w:rsid w:val="00F50E0E"/>
  </w:style>
  <w:style w:type="table" w:styleId="Grigliatabella">
    <w:name w:val="Table Grid"/>
    <w:basedOn w:val="Tabellanormale"/>
    <w:uiPriority w:val="59"/>
    <w:rsid w:val="00F8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AA5315"/>
    <w:pPr>
      <w:spacing w:after="120"/>
    </w:pPr>
  </w:style>
  <w:style w:type="character" w:customStyle="1" w:styleId="CorpotestoCarattere">
    <w:name w:val="Corpo testo Carattere"/>
    <w:basedOn w:val="Carpredefinitoparagrafo"/>
    <w:link w:val="Corpotesto"/>
    <w:uiPriority w:val="99"/>
    <w:rsid w:val="00AA5315"/>
  </w:style>
  <w:style w:type="character" w:customStyle="1" w:styleId="Titolo4Carattere">
    <w:name w:val="Titolo 4 Carattere"/>
    <w:basedOn w:val="Carpredefinitoparagrafo"/>
    <w:link w:val="Titolo4"/>
    <w:uiPriority w:val="9"/>
    <w:semiHidden/>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rsid w:val="00E84FC0"/>
    <w:rPr>
      <w:rFonts w:ascii="Arial Unicode MS" w:eastAsia="Arial Unicode MS" w:hAnsi="Arial Unicode MS" w:cs="Arial Unicode MS"/>
      <w:color w:val="000000"/>
      <w:spacing w:val="0"/>
      <w:w w:val="100"/>
      <w:position w:val="0"/>
      <w:sz w:val="19"/>
      <w:szCs w:val="19"/>
      <w:u w:val="single"/>
      <w:shd w:val="clear" w:color="auto" w:fill="FFFFFF"/>
      <w:lang w:val="it-IT"/>
    </w:rPr>
  </w:style>
  <w:style w:type="character" w:customStyle="1" w:styleId="Corpotesto3">
    <w:name w:val="Corpo testo3"/>
    <w:basedOn w:val="Bodytext"/>
    <w:rsid w:val="00E84FC0"/>
    <w:rPr>
      <w:rFonts w:ascii="Arial Unicode MS" w:eastAsia="Arial Unicode MS" w:hAnsi="Arial Unicode MS" w:cs="Arial Unicode MS"/>
      <w:color w:val="000000"/>
      <w:spacing w:val="0"/>
      <w:w w:val="100"/>
      <w:position w:val="0"/>
      <w:sz w:val="19"/>
      <w:szCs w:val="19"/>
      <w:shd w:val="clear" w:color="auto" w:fill="FFFFFF"/>
      <w:lang w:val="it-IT"/>
    </w:rPr>
  </w:style>
  <w:style w:type="character" w:customStyle="1" w:styleId="BodytextArialItalic">
    <w:name w:val="Body text + Arial;Italic"/>
    <w:basedOn w:val="Bodytext"/>
    <w:rsid w:val="00E84FC0"/>
    <w:rPr>
      <w:rFonts w:ascii="Arial" w:eastAsia="Arial" w:hAnsi="Arial" w:cs="Arial"/>
      <w:i/>
      <w:iCs/>
      <w:color w:val="000000"/>
      <w:spacing w:val="0"/>
      <w:w w:val="100"/>
      <w:position w:val="0"/>
      <w:sz w:val="19"/>
      <w:szCs w:val="19"/>
      <w:shd w:val="clear" w:color="auto" w:fill="FFFFFF"/>
      <w:lang w:val="it-IT"/>
    </w:rPr>
  </w:style>
  <w:style w:type="paragraph" w:customStyle="1" w:styleId="Corpotesto7">
    <w:name w:val="Corpo testo7"/>
    <w:basedOn w:val="Normale"/>
    <w:link w:val="Bodytext"/>
    <w:rsid w:val="00E84FC0"/>
    <w:pPr>
      <w:widowControl w:val="0"/>
      <w:shd w:val="clear" w:color="auto" w:fill="FFFFFF"/>
      <w:spacing w:before="120" w:after="300" w:line="0" w:lineRule="atLeast"/>
      <w:ind w:hanging="540"/>
    </w:pPr>
    <w:rPr>
      <w:rFonts w:ascii="Arial Unicode MS" w:eastAsia="Arial Unicode MS" w:hAnsi="Arial Unicode MS" w:cs="Arial Unicode MS"/>
      <w:sz w:val="19"/>
      <w:szCs w:val="19"/>
    </w:rPr>
  </w:style>
  <w:style w:type="paragraph" w:styleId="Intestazione">
    <w:name w:val="header"/>
    <w:basedOn w:val="Normale"/>
    <w:link w:val="IntestazioneCarattere"/>
    <w:unhideWhenUsed/>
    <w:rsid w:val="00A567DD"/>
    <w:pPr>
      <w:tabs>
        <w:tab w:val="center" w:pos="4819"/>
        <w:tab w:val="right" w:pos="9638"/>
      </w:tabs>
    </w:pPr>
  </w:style>
  <w:style w:type="character" w:customStyle="1" w:styleId="IntestazioneCarattere">
    <w:name w:val="Intestazione Carattere"/>
    <w:basedOn w:val="Carpredefinitoparagrafo"/>
    <w:link w:val="Intestazione"/>
    <w:rsid w:val="00A567DD"/>
  </w:style>
  <w:style w:type="paragraph" w:styleId="Pidipagina">
    <w:name w:val="footer"/>
    <w:basedOn w:val="Normale"/>
    <w:link w:val="PidipaginaCarattere"/>
    <w:uiPriority w:val="99"/>
    <w:unhideWhenUsed/>
    <w:rsid w:val="00A567DD"/>
    <w:pPr>
      <w:tabs>
        <w:tab w:val="center" w:pos="4819"/>
        <w:tab w:val="right" w:pos="9638"/>
      </w:tabs>
    </w:pPr>
  </w:style>
  <w:style w:type="character" w:customStyle="1" w:styleId="PidipaginaCarattere">
    <w:name w:val="Piè di pagina Carattere"/>
    <w:basedOn w:val="Carpredefinitoparagrafo"/>
    <w:link w:val="Pidipagina"/>
    <w:uiPriority w:val="99"/>
    <w:rsid w:val="00A567DD"/>
  </w:style>
  <w:style w:type="character" w:customStyle="1" w:styleId="Titolo1Carattere">
    <w:name w:val="Titolo 1 Carattere"/>
    <w:basedOn w:val="Carpredefinitoparagrafo"/>
    <w:link w:val="Titolo1"/>
    <w:uiPriority w:val="9"/>
    <w:rsid w:val="00556448"/>
    <w:rPr>
      <w:rFonts w:asciiTheme="majorHAnsi" w:eastAsiaTheme="majorEastAsia" w:hAnsiTheme="majorHAnsi" w:cstheme="majorBidi"/>
      <w:b/>
      <w:bCs/>
      <w:color w:val="365F91" w:themeColor="accent1" w:themeShade="BF"/>
      <w:sz w:val="28"/>
      <w:szCs w:val="28"/>
    </w:rPr>
  </w:style>
  <w:style w:type="paragraph" w:styleId="Elenco">
    <w:name w:val="List"/>
    <w:basedOn w:val="Corpotesto"/>
    <w:rsid w:val="00556448"/>
    <w:pPr>
      <w:suppressAutoHyphens/>
    </w:pPr>
    <w:rPr>
      <w:rFonts w:ascii="Times New Roman" w:eastAsia="Times New Roman" w:hAnsi="Times New Roman" w:cs="Tahoma"/>
      <w:sz w:val="20"/>
      <w:szCs w:val="20"/>
      <w:lang w:eastAsia="ar-SA"/>
    </w:rPr>
  </w:style>
  <w:style w:type="character" w:customStyle="1" w:styleId="Menzionenonrisolta1">
    <w:name w:val="Menzione non risolta1"/>
    <w:basedOn w:val="Carpredefinitoparagrafo"/>
    <w:uiPriority w:val="99"/>
    <w:semiHidden/>
    <w:unhideWhenUsed/>
    <w:rsid w:val="00F9014E"/>
    <w:rPr>
      <w:color w:val="605E5C"/>
      <w:shd w:val="clear" w:color="auto" w:fill="E1DFDD"/>
    </w:rPr>
  </w:style>
  <w:style w:type="character" w:customStyle="1" w:styleId="Titolo3Carattere">
    <w:name w:val="Titolo 3 Carattere"/>
    <w:basedOn w:val="Carpredefinitoparagrafo"/>
    <w:link w:val="Titolo3"/>
    <w:uiPriority w:val="9"/>
    <w:semiHidden/>
    <w:rsid w:val="00FB1933"/>
    <w:rPr>
      <w:rFonts w:asciiTheme="majorHAnsi" w:eastAsiaTheme="majorEastAsia" w:hAnsiTheme="majorHAnsi" w:cstheme="majorBidi"/>
      <w:color w:val="243F60" w:themeColor="accent1" w:themeShade="7F"/>
    </w:rPr>
  </w:style>
  <w:style w:type="paragraph" w:customStyle="1" w:styleId="Default">
    <w:name w:val="Default"/>
    <w:rsid w:val="00457029"/>
    <w:pPr>
      <w:autoSpaceDE w:val="0"/>
      <w:autoSpaceDN w:val="0"/>
      <w:adjustRightInd w:val="0"/>
    </w:pPr>
    <w:rPr>
      <w:rFonts w:ascii="Times New Roman" w:eastAsia="Times New Roman" w:hAnsi="Times New Roman" w:cs="Times New Roman"/>
      <w:color w:val="000000"/>
    </w:rPr>
  </w:style>
  <w:style w:type="character" w:styleId="Rimandocommento">
    <w:name w:val="annotation reference"/>
    <w:basedOn w:val="Carpredefinitoparagrafo"/>
    <w:uiPriority w:val="99"/>
    <w:semiHidden/>
    <w:unhideWhenUsed/>
    <w:rsid w:val="003C32DB"/>
    <w:rPr>
      <w:sz w:val="16"/>
      <w:szCs w:val="16"/>
    </w:rPr>
  </w:style>
  <w:style w:type="paragraph" w:styleId="Testocommento">
    <w:name w:val="annotation text"/>
    <w:basedOn w:val="Normale"/>
    <w:link w:val="TestocommentoCarattere"/>
    <w:uiPriority w:val="99"/>
    <w:semiHidden/>
    <w:unhideWhenUsed/>
    <w:rsid w:val="003C32DB"/>
    <w:rPr>
      <w:sz w:val="20"/>
      <w:szCs w:val="20"/>
    </w:rPr>
  </w:style>
  <w:style w:type="character" w:customStyle="1" w:styleId="TestocommentoCarattere">
    <w:name w:val="Testo commento Carattere"/>
    <w:basedOn w:val="Carpredefinitoparagrafo"/>
    <w:link w:val="Testocommento"/>
    <w:uiPriority w:val="99"/>
    <w:semiHidden/>
    <w:rsid w:val="003C32DB"/>
    <w:rPr>
      <w:sz w:val="20"/>
      <w:szCs w:val="20"/>
    </w:rPr>
  </w:style>
  <w:style w:type="paragraph" w:styleId="Soggettocommento">
    <w:name w:val="annotation subject"/>
    <w:basedOn w:val="Testocommento"/>
    <w:next w:val="Testocommento"/>
    <w:link w:val="SoggettocommentoCarattere"/>
    <w:uiPriority w:val="99"/>
    <w:semiHidden/>
    <w:unhideWhenUsed/>
    <w:rsid w:val="003C32DB"/>
    <w:rPr>
      <w:b/>
      <w:bCs/>
    </w:rPr>
  </w:style>
  <w:style w:type="character" w:customStyle="1" w:styleId="SoggettocommentoCarattere">
    <w:name w:val="Soggetto commento Carattere"/>
    <w:basedOn w:val="TestocommentoCarattere"/>
    <w:link w:val="Soggettocommento"/>
    <w:uiPriority w:val="99"/>
    <w:semiHidden/>
    <w:rsid w:val="003C32DB"/>
    <w:rPr>
      <w:b/>
      <w:bCs/>
      <w:sz w:val="20"/>
      <w:szCs w:val="20"/>
    </w:rPr>
  </w:style>
  <w:style w:type="character" w:styleId="Menzionenonrisolta">
    <w:name w:val="Unresolved Mention"/>
    <w:basedOn w:val="Carpredefinitoparagrafo"/>
    <w:uiPriority w:val="99"/>
    <w:semiHidden/>
    <w:unhideWhenUsed/>
    <w:rsid w:val="0031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515">
      <w:bodyDiv w:val="1"/>
      <w:marLeft w:val="0"/>
      <w:marRight w:val="0"/>
      <w:marTop w:val="0"/>
      <w:marBottom w:val="0"/>
      <w:divBdr>
        <w:top w:val="none" w:sz="0" w:space="0" w:color="auto"/>
        <w:left w:val="none" w:sz="0" w:space="0" w:color="auto"/>
        <w:bottom w:val="none" w:sz="0" w:space="0" w:color="auto"/>
        <w:right w:val="none" w:sz="0" w:space="0" w:color="auto"/>
      </w:divBdr>
      <w:divsChild>
        <w:div w:id="1356493226">
          <w:marLeft w:val="0"/>
          <w:marRight w:val="0"/>
          <w:marTop w:val="0"/>
          <w:marBottom w:val="0"/>
          <w:divBdr>
            <w:top w:val="none" w:sz="0" w:space="0" w:color="auto"/>
            <w:left w:val="none" w:sz="0" w:space="0" w:color="auto"/>
            <w:bottom w:val="none" w:sz="0" w:space="0" w:color="auto"/>
            <w:right w:val="none" w:sz="0" w:space="0" w:color="auto"/>
          </w:divBdr>
        </w:div>
        <w:div w:id="964972056">
          <w:marLeft w:val="0"/>
          <w:marRight w:val="0"/>
          <w:marTop w:val="0"/>
          <w:marBottom w:val="0"/>
          <w:divBdr>
            <w:top w:val="none" w:sz="0" w:space="0" w:color="auto"/>
            <w:left w:val="none" w:sz="0" w:space="0" w:color="auto"/>
            <w:bottom w:val="none" w:sz="0" w:space="0" w:color="auto"/>
            <w:right w:val="none" w:sz="0" w:space="0" w:color="auto"/>
          </w:divBdr>
        </w:div>
      </w:divsChild>
    </w:div>
    <w:div w:id="752631473">
      <w:bodyDiv w:val="1"/>
      <w:marLeft w:val="0"/>
      <w:marRight w:val="0"/>
      <w:marTop w:val="0"/>
      <w:marBottom w:val="0"/>
      <w:divBdr>
        <w:top w:val="none" w:sz="0" w:space="0" w:color="auto"/>
        <w:left w:val="none" w:sz="0" w:space="0" w:color="auto"/>
        <w:bottom w:val="none" w:sz="0" w:space="0" w:color="auto"/>
        <w:right w:val="none" w:sz="0" w:space="0" w:color="auto"/>
      </w:divBdr>
      <w:divsChild>
        <w:div w:id="293026393">
          <w:marLeft w:val="0"/>
          <w:marRight w:val="0"/>
          <w:marTop w:val="0"/>
          <w:marBottom w:val="0"/>
          <w:divBdr>
            <w:top w:val="none" w:sz="0" w:space="0" w:color="auto"/>
            <w:left w:val="none" w:sz="0" w:space="0" w:color="auto"/>
            <w:bottom w:val="none" w:sz="0" w:space="0" w:color="auto"/>
            <w:right w:val="none" w:sz="0" w:space="0" w:color="auto"/>
          </w:divBdr>
        </w:div>
        <w:div w:id="26299682">
          <w:marLeft w:val="0"/>
          <w:marRight w:val="0"/>
          <w:marTop w:val="0"/>
          <w:marBottom w:val="0"/>
          <w:divBdr>
            <w:top w:val="none" w:sz="0" w:space="0" w:color="auto"/>
            <w:left w:val="none" w:sz="0" w:space="0" w:color="auto"/>
            <w:bottom w:val="none" w:sz="0" w:space="0" w:color="auto"/>
            <w:right w:val="none" w:sz="0" w:space="0" w:color="auto"/>
          </w:divBdr>
        </w:div>
        <w:div w:id="913902879">
          <w:marLeft w:val="0"/>
          <w:marRight w:val="0"/>
          <w:marTop w:val="0"/>
          <w:marBottom w:val="0"/>
          <w:divBdr>
            <w:top w:val="none" w:sz="0" w:space="0" w:color="auto"/>
            <w:left w:val="none" w:sz="0" w:space="0" w:color="auto"/>
            <w:bottom w:val="none" w:sz="0" w:space="0" w:color="auto"/>
            <w:right w:val="none" w:sz="0" w:space="0" w:color="auto"/>
          </w:divBdr>
        </w:div>
        <w:div w:id="1898204627">
          <w:marLeft w:val="0"/>
          <w:marRight w:val="0"/>
          <w:marTop w:val="0"/>
          <w:marBottom w:val="0"/>
          <w:divBdr>
            <w:top w:val="none" w:sz="0" w:space="0" w:color="auto"/>
            <w:left w:val="none" w:sz="0" w:space="0" w:color="auto"/>
            <w:bottom w:val="none" w:sz="0" w:space="0" w:color="auto"/>
            <w:right w:val="none" w:sz="0" w:space="0" w:color="auto"/>
          </w:divBdr>
        </w:div>
        <w:div w:id="599292933">
          <w:marLeft w:val="0"/>
          <w:marRight w:val="0"/>
          <w:marTop w:val="0"/>
          <w:marBottom w:val="0"/>
          <w:divBdr>
            <w:top w:val="none" w:sz="0" w:space="0" w:color="auto"/>
            <w:left w:val="none" w:sz="0" w:space="0" w:color="auto"/>
            <w:bottom w:val="none" w:sz="0" w:space="0" w:color="auto"/>
            <w:right w:val="none" w:sz="0" w:space="0" w:color="auto"/>
          </w:divBdr>
        </w:div>
        <w:div w:id="1880512388">
          <w:marLeft w:val="0"/>
          <w:marRight w:val="0"/>
          <w:marTop w:val="0"/>
          <w:marBottom w:val="0"/>
          <w:divBdr>
            <w:top w:val="none" w:sz="0" w:space="0" w:color="auto"/>
            <w:left w:val="none" w:sz="0" w:space="0" w:color="auto"/>
            <w:bottom w:val="none" w:sz="0" w:space="0" w:color="auto"/>
            <w:right w:val="none" w:sz="0" w:space="0" w:color="auto"/>
          </w:divBdr>
        </w:div>
        <w:div w:id="2026128376">
          <w:marLeft w:val="0"/>
          <w:marRight w:val="0"/>
          <w:marTop w:val="0"/>
          <w:marBottom w:val="0"/>
          <w:divBdr>
            <w:top w:val="none" w:sz="0" w:space="0" w:color="auto"/>
            <w:left w:val="none" w:sz="0" w:space="0" w:color="auto"/>
            <w:bottom w:val="none" w:sz="0" w:space="0" w:color="auto"/>
            <w:right w:val="none" w:sz="0" w:space="0" w:color="auto"/>
          </w:divBdr>
        </w:div>
      </w:divsChild>
    </w:div>
    <w:div w:id="1229262567">
      <w:bodyDiv w:val="1"/>
      <w:marLeft w:val="0"/>
      <w:marRight w:val="0"/>
      <w:marTop w:val="0"/>
      <w:marBottom w:val="0"/>
      <w:divBdr>
        <w:top w:val="none" w:sz="0" w:space="0" w:color="auto"/>
        <w:left w:val="none" w:sz="0" w:space="0" w:color="auto"/>
        <w:bottom w:val="none" w:sz="0" w:space="0" w:color="auto"/>
        <w:right w:val="none" w:sz="0" w:space="0" w:color="auto"/>
      </w:divBdr>
      <w:divsChild>
        <w:div w:id="493110443">
          <w:marLeft w:val="0"/>
          <w:marRight w:val="0"/>
          <w:marTop w:val="0"/>
          <w:marBottom w:val="0"/>
          <w:divBdr>
            <w:top w:val="none" w:sz="0" w:space="0" w:color="auto"/>
            <w:left w:val="none" w:sz="0" w:space="0" w:color="auto"/>
            <w:bottom w:val="none" w:sz="0" w:space="0" w:color="auto"/>
            <w:right w:val="none" w:sz="0" w:space="0" w:color="auto"/>
          </w:divBdr>
        </w:div>
        <w:div w:id="1835218923">
          <w:marLeft w:val="0"/>
          <w:marRight w:val="0"/>
          <w:marTop w:val="0"/>
          <w:marBottom w:val="0"/>
          <w:divBdr>
            <w:top w:val="none" w:sz="0" w:space="0" w:color="auto"/>
            <w:left w:val="none" w:sz="0" w:space="0" w:color="auto"/>
            <w:bottom w:val="none" w:sz="0" w:space="0" w:color="auto"/>
            <w:right w:val="none" w:sz="0" w:space="0" w:color="auto"/>
          </w:divBdr>
        </w:div>
        <w:div w:id="1268349058">
          <w:marLeft w:val="0"/>
          <w:marRight w:val="0"/>
          <w:marTop w:val="0"/>
          <w:marBottom w:val="0"/>
          <w:divBdr>
            <w:top w:val="none" w:sz="0" w:space="0" w:color="auto"/>
            <w:left w:val="none" w:sz="0" w:space="0" w:color="auto"/>
            <w:bottom w:val="none" w:sz="0" w:space="0" w:color="auto"/>
            <w:right w:val="none" w:sz="0" w:space="0" w:color="auto"/>
          </w:divBdr>
        </w:div>
      </w:divsChild>
    </w:div>
    <w:div w:id="1606423840">
      <w:bodyDiv w:val="1"/>
      <w:marLeft w:val="0"/>
      <w:marRight w:val="0"/>
      <w:marTop w:val="0"/>
      <w:marBottom w:val="0"/>
      <w:divBdr>
        <w:top w:val="none" w:sz="0" w:space="0" w:color="auto"/>
        <w:left w:val="none" w:sz="0" w:space="0" w:color="auto"/>
        <w:bottom w:val="none" w:sz="0" w:space="0" w:color="auto"/>
        <w:right w:val="none" w:sz="0" w:space="0" w:color="auto"/>
      </w:divBdr>
      <w:divsChild>
        <w:div w:id="1286346174">
          <w:marLeft w:val="0"/>
          <w:marRight w:val="0"/>
          <w:marTop w:val="0"/>
          <w:marBottom w:val="0"/>
          <w:divBdr>
            <w:top w:val="none" w:sz="0" w:space="0" w:color="auto"/>
            <w:left w:val="none" w:sz="0" w:space="0" w:color="auto"/>
            <w:bottom w:val="none" w:sz="0" w:space="0" w:color="auto"/>
            <w:right w:val="none" w:sz="0" w:space="0" w:color="auto"/>
          </w:divBdr>
        </w:div>
        <w:div w:id="697899759">
          <w:marLeft w:val="0"/>
          <w:marRight w:val="0"/>
          <w:marTop w:val="0"/>
          <w:marBottom w:val="0"/>
          <w:divBdr>
            <w:top w:val="none" w:sz="0" w:space="0" w:color="auto"/>
            <w:left w:val="none" w:sz="0" w:space="0" w:color="auto"/>
            <w:bottom w:val="none" w:sz="0" w:space="0" w:color="auto"/>
            <w:right w:val="none" w:sz="0" w:space="0" w:color="auto"/>
          </w:divBdr>
        </w:div>
      </w:divsChild>
    </w:div>
    <w:div w:id="1619413169">
      <w:bodyDiv w:val="1"/>
      <w:marLeft w:val="0"/>
      <w:marRight w:val="0"/>
      <w:marTop w:val="0"/>
      <w:marBottom w:val="0"/>
      <w:divBdr>
        <w:top w:val="none" w:sz="0" w:space="0" w:color="auto"/>
        <w:left w:val="none" w:sz="0" w:space="0" w:color="auto"/>
        <w:bottom w:val="none" w:sz="0" w:space="0" w:color="auto"/>
        <w:right w:val="none" w:sz="0" w:space="0" w:color="auto"/>
      </w:divBdr>
      <w:divsChild>
        <w:div w:id="1513297675">
          <w:marLeft w:val="0"/>
          <w:marRight w:val="0"/>
          <w:marTop w:val="0"/>
          <w:marBottom w:val="0"/>
          <w:divBdr>
            <w:top w:val="none" w:sz="0" w:space="0" w:color="auto"/>
            <w:left w:val="none" w:sz="0" w:space="0" w:color="auto"/>
            <w:bottom w:val="none" w:sz="0" w:space="0" w:color="auto"/>
            <w:right w:val="none" w:sz="0" w:space="0" w:color="auto"/>
          </w:divBdr>
        </w:div>
        <w:div w:id="137964007">
          <w:marLeft w:val="0"/>
          <w:marRight w:val="0"/>
          <w:marTop w:val="0"/>
          <w:marBottom w:val="0"/>
          <w:divBdr>
            <w:top w:val="none" w:sz="0" w:space="0" w:color="auto"/>
            <w:left w:val="none" w:sz="0" w:space="0" w:color="auto"/>
            <w:bottom w:val="none" w:sz="0" w:space="0" w:color="auto"/>
            <w:right w:val="none" w:sz="0" w:space="0" w:color="auto"/>
          </w:divBdr>
        </w:div>
        <w:div w:id="276179506">
          <w:marLeft w:val="0"/>
          <w:marRight w:val="0"/>
          <w:marTop w:val="0"/>
          <w:marBottom w:val="0"/>
          <w:divBdr>
            <w:top w:val="none" w:sz="0" w:space="0" w:color="auto"/>
            <w:left w:val="none" w:sz="0" w:space="0" w:color="auto"/>
            <w:bottom w:val="none" w:sz="0" w:space="0" w:color="auto"/>
            <w:right w:val="none" w:sz="0" w:space="0" w:color="auto"/>
          </w:divBdr>
        </w:div>
        <w:div w:id="1528563750">
          <w:marLeft w:val="0"/>
          <w:marRight w:val="0"/>
          <w:marTop w:val="0"/>
          <w:marBottom w:val="0"/>
          <w:divBdr>
            <w:top w:val="none" w:sz="0" w:space="0" w:color="auto"/>
            <w:left w:val="none" w:sz="0" w:space="0" w:color="auto"/>
            <w:bottom w:val="none" w:sz="0" w:space="0" w:color="auto"/>
            <w:right w:val="none" w:sz="0" w:space="0" w:color="auto"/>
          </w:divBdr>
        </w:div>
        <w:div w:id="637999749">
          <w:marLeft w:val="0"/>
          <w:marRight w:val="0"/>
          <w:marTop w:val="0"/>
          <w:marBottom w:val="0"/>
          <w:divBdr>
            <w:top w:val="none" w:sz="0" w:space="0" w:color="auto"/>
            <w:left w:val="none" w:sz="0" w:space="0" w:color="auto"/>
            <w:bottom w:val="none" w:sz="0" w:space="0" w:color="auto"/>
            <w:right w:val="none" w:sz="0" w:space="0" w:color="auto"/>
          </w:divBdr>
        </w:div>
        <w:div w:id="2040617731">
          <w:marLeft w:val="0"/>
          <w:marRight w:val="0"/>
          <w:marTop w:val="0"/>
          <w:marBottom w:val="0"/>
          <w:divBdr>
            <w:top w:val="none" w:sz="0" w:space="0" w:color="auto"/>
            <w:left w:val="none" w:sz="0" w:space="0" w:color="auto"/>
            <w:bottom w:val="none" w:sz="0" w:space="0" w:color="auto"/>
            <w:right w:val="none" w:sz="0" w:space="0" w:color="auto"/>
          </w:divBdr>
        </w:div>
        <w:div w:id="903875154">
          <w:marLeft w:val="0"/>
          <w:marRight w:val="0"/>
          <w:marTop w:val="0"/>
          <w:marBottom w:val="0"/>
          <w:divBdr>
            <w:top w:val="none" w:sz="0" w:space="0" w:color="auto"/>
            <w:left w:val="none" w:sz="0" w:space="0" w:color="auto"/>
            <w:bottom w:val="none" w:sz="0" w:space="0" w:color="auto"/>
            <w:right w:val="none" w:sz="0" w:space="0" w:color="auto"/>
          </w:divBdr>
        </w:div>
        <w:div w:id="2140225728">
          <w:marLeft w:val="0"/>
          <w:marRight w:val="0"/>
          <w:marTop w:val="0"/>
          <w:marBottom w:val="0"/>
          <w:divBdr>
            <w:top w:val="none" w:sz="0" w:space="0" w:color="auto"/>
            <w:left w:val="none" w:sz="0" w:space="0" w:color="auto"/>
            <w:bottom w:val="none" w:sz="0" w:space="0" w:color="auto"/>
            <w:right w:val="none" w:sz="0" w:space="0" w:color="auto"/>
          </w:divBdr>
        </w:div>
        <w:div w:id="824277684">
          <w:marLeft w:val="0"/>
          <w:marRight w:val="0"/>
          <w:marTop w:val="0"/>
          <w:marBottom w:val="0"/>
          <w:divBdr>
            <w:top w:val="none" w:sz="0" w:space="0" w:color="auto"/>
            <w:left w:val="none" w:sz="0" w:space="0" w:color="auto"/>
            <w:bottom w:val="none" w:sz="0" w:space="0" w:color="auto"/>
            <w:right w:val="none" w:sz="0" w:space="0" w:color="auto"/>
          </w:divBdr>
        </w:div>
        <w:div w:id="2029332648">
          <w:marLeft w:val="0"/>
          <w:marRight w:val="0"/>
          <w:marTop w:val="0"/>
          <w:marBottom w:val="0"/>
          <w:divBdr>
            <w:top w:val="none" w:sz="0" w:space="0" w:color="auto"/>
            <w:left w:val="none" w:sz="0" w:space="0" w:color="auto"/>
            <w:bottom w:val="none" w:sz="0" w:space="0" w:color="auto"/>
            <w:right w:val="none" w:sz="0" w:space="0" w:color="auto"/>
          </w:divBdr>
        </w:div>
        <w:div w:id="911624988">
          <w:marLeft w:val="0"/>
          <w:marRight w:val="0"/>
          <w:marTop w:val="0"/>
          <w:marBottom w:val="0"/>
          <w:divBdr>
            <w:top w:val="none" w:sz="0" w:space="0" w:color="auto"/>
            <w:left w:val="none" w:sz="0" w:space="0" w:color="auto"/>
            <w:bottom w:val="none" w:sz="0" w:space="0" w:color="auto"/>
            <w:right w:val="none" w:sz="0" w:space="0" w:color="auto"/>
          </w:divBdr>
        </w:div>
        <w:div w:id="392774327">
          <w:marLeft w:val="0"/>
          <w:marRight w:val="0"/>
          <w:marTop w:val="0"/>
          <w:marBottom w:val="0"/>
          <w:divBdr>
            <w:top w:val="none" w:sz="0" w:space="0" w:color="auto"/>
            <w:left w:val="none" w:sz="0" w:space="0" w:color="auto"/>
            <w:bottom w:val="none" w:sz="0" w:space="0" w:color="auto"/>
            <w:right w:val="none" w:sz="0" w:space="0" w:color="auto"/>
          </w:divBdr>
        </w:div>
        <w:div w:id="102306707">
          <w:marLeft w:val="0"/>
          <w:marRight w:val="0"/>
          <w:marTop w:val="0"/>
          <w:marBottom w:val="0"/>
          <w:divBdr>
            <w:top w:val="none" w:sz="0" w:space="0" w:color="auto"/>
            <w:left w:val="none" w:sz="0" w:space="0" w:color="auto"/>
            <w:bottom w:val="none" w:sz="0" w:space="0" w:color="auto"/>
            <w:right w:val="none" w:sz="0" w:space="0" w:color="auto"/>
          </w:divBdr>
        </w:div>
        <w:div w:id="2086953498">
          <w:marLeft w:val="0"/>
          <w:marRight w:val="0"/>
          <w:marTop w:val="0"/>
          <w:marBottom w:val="0"/>
          <w:divBdr>
            <w:top w:val="none" w:sz="0" w:space="0" w:color="auto"/>
            <w:left w:val="none" w:sz="0" w:space="0" w:color="auto"/>
            <w:bottom w:val="none" w:sz="0" w:space="0" w:color="auto"/>
            <w:right w:val="none" w:sz="0" w:space="0" w:color="auto"/>
          </w:divBdr>
        </w:div>
        <w:div w:id="77864676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 w:id="1466312400">
          <w:marLeft w:val="0"/>
          <w:marRight w:val="0"/>
          <w:marTop w:val="0"/>
          <w:marBottom w:val="0"/>
          <w:divBdr>
            <w:top w:val="none" w:sz="0" w:space="0" w:color="auto"/>
            <w:left w:val="none" w:sz="0" w:space="0" w:color="auto"/>
            <w:bottom w:val="none" w:sz="0" w:space="0" w:color="auto"/>
            <w:right w:val="none" w:sz="0" w:space="0" w:color="auto"/>
          </w:divBdr>
        </w:div>
        <w:div w:id="363749485">
          <w:marLeft w:val="0"/>
          <w:marRight w:val="0"/>
          <w:marTop w:val="0"/>
          <w:marBottom w:val="0"/>
          <w:divBdr>
            <w:top w:val="none" w:sz="0" w:space="0" w:color="auto"/>
            <w:left w:val="none" w:sz="0" w:space="0" w:color="auto"/>
            <w:bottom w:val="none" w:sz="0" w:space="0" w:color="auto"/>
            <w:right w:val="none" w:sz="0" w:space="0" w:color="auto"/>
          </w:divBdr>
        </w:div>
        <w:div w:id="1606499187">
          <w:marLeft w:val="0"/>
          <w:marRight w:val="0"/>
          <w:marTop w:val="0"/>
          <w:marBottom w:val="0"/>
          <w:divBdr>
            <w:top w:val="none" w:sz="0" w:space="0" w:color="auto"/>
            <w:left w:val="none" w:sz="0" w:space="0" w:color="auto"/>
            <w:bottom w:val="none" w:sz="0" w:space="0" w:color="auto"/>
            <w:right w:val="none" w:sz="0" w:space="0" w:color="auto"/>
          </w:divBdr>
        </w:div>
        <w:div w:id="831484778">
          <w:marLeft w:val="0"/>
          <w:marRight w:val="0"/>
          <w:marTop w:val="0"/>
          <w:marBottom w:val="0"/>
          <w:divBdr>
            <w:top w:val="none" w:sz="0" w:space="0" w:color="auto"/>
            <w:left w:val="none" w:sz="0" w:space="0" w:color="auto"/>
            <w:bottom w:val="none" w:sz="0" w:space="0" w:color="auto"/>
            <w:right w:val="none" w:sz="0" w:space="0" w:color="auto"/>
          </w:divBdr>
        </w:div>
      </w:divsChild>
    </w:div>
    <w:div w:id="1654484740">
      <w:bodyDiv w:val="1"/>
      <w:marLeft w:val="0"/>
      <w:marRight w:val="0"/>
      <w:marTop w:val="0"/>
      <w:marBottom w:val="0"/>
      <w:divBdr>
        <w:top w:val="none" w:sz="0" w:space="0" w:color="auto"/>
        <w:left w:val="none" w:sz="0" w:space="0" w:color="auto"/>
        <w:bottom w:val="none" w:sz="0" w:space="0" w:color="auto"/>
        <w:right w:val="none" w:sz="0" w:space="0" w:color="auto"/>
      </w:divBdr>
    </w:div>
    <w:div w:id="1685397322">
      <w:bodyDiv w:val="1"/>
      <w:marLeft w:val="0"/>
      <w:marRight w:val="0"/>
      <w:marTop w:val="0"/>
      <w:marBottom w:val="0"/>
      <w:divBdr>
        <w:top w:val="none" w:sz="0" w:space="0" w:color="auto"/>
        <w:left w:val="none" w:sz="0" w:space="0" w:color="auto"/>
        <w:bottom w:val="none" w:sz="0" w:space="0" w:color="auto"/>
        <w:right w:val="none" w:sz="0" w:space="0" w:color="auto"/>
      </w:divBdr>
      <w:divsChild>
        <w:div w:id="1615863576">
          <w:marLeft w:val="0"/>
          <w:marRight w:val="0"/>
          <w:marTop w:val="0"/>
          <w:marBottom w:val="0"/>
          <w:divBdr>
            <w:top w:val="none" w:sz="0" w:space="0" w:color="auto"/>
            <w:left w:val="none" w:sz="0" w:space="0" w:color="auto"/>
            <w:bottom w:val="none" w:sz="0" w:space="0" w:color="auto"/>
            <w:right w:val="none" w:sz="0" w:space="0" w:color="auto"/>
          </w:divBdr>
        </w:div>
        <w:div w:id="1530989041">
          <w:marLeft w:val="0"/>
          <w:marRight w:val="0"/>
          <w:marTop w:val="0"/>
          <w:marBottom w:val="0"/>
          <w:divBdr>
            <w:top w:val="none" w:sz="0" w:space="0" w:color="auto"/>
            <w:left w:val="none" w:sz="0" w:space="0" w:color="auto"/>
            <w:bottom w:val="none" w:sz="0" w:space="0" w:color="auto"/>
            <w:right w:val="none" w:sz="0" w:space="0" w:color="auto"/>
          </w:divBdr>
        </w:div>
        <w:div w:id="1693190837">
          <w:marLeft w:val="0"/>
          <w:marRight w:val="0"/>
          <w:marTop w:val="0"/>
          <w:marBottom w:val="0"/>
          <w:divBdr>
            <w:top w:val="none" w:sz="0" w:space="0" w:color="auto"/>
            <w:left w:val="none" w:sz="0" w:space="0" w:color="auto"/>
            <w:bottom w:val="none" w:sz="0" w:space="0" w:color="auto"/>
            <w:right w:val="none" w:sz="0" w:space="0" w:color="auto"/>
          </w:divBdr>
        </w:div>
        <w:div w:id="1422095499">
          <w:marLeft w:val="0"/>
          <w:marRight w:val="0"/>
          <w:marTop w:val="0"/>
          <w:marBottom w:val="0"/>
          <w:divBdr>
            <w:top w:val="none" w:sz="0" w:space="0" w:color="auto"/>
            <w:left w:val="none" w:sz="0" w:space="0" w:color="auto"/>
            <w:bottom w:val="none" w:sz="0" w:space="0" w:color="auto"/>
            <w:right w:val="none" w:sz="0" w:space="0" w:color="auto"/>
          </w:divBdr>
        </w:div>
        <w:div w:id="342823070">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1423642406">
          <w:marLeft w:val="0"/>
          <w:marRight w:val="0"/>
          <w:marTop w:val="0"/>
          <w:marBottom w:val="0"/>
          <w:divBdr>
            <w:top w:val="none" w:sz="0" w:space="0" w:color="auto"/>
            <w:left w:val="none" w:sz="0" w:space="0" w:color="auto"/>
            <w:bottom w:val="none" w:sz="0" w:space="0" w:color="auto"/>
            <w:right w:val="none" w:sz="0" w:space="0" w:color="auto"/>
          </w:divBdr>
        </w:div>
        <w:div w:id="680397432">
          <w:marLeft w:val="0"/>
          <w:marRight w:val="0"/>
          <w:marTop w:val="0"/>
          <w:marBottom w:val="0"/>
          <w:divBdr>
            <w:top w:val="none" w:sz="0" w:space="0" w:color="auto"/>
            <w:left w:val="none" w:sz="0" w:space="0" w:color="auto"/>
            <w:bottom w:val="none" w:sz="0" w:space="0" w:color="auto"/>
            <w:right w:val="none" w:sz="0" w:space="0" w:color="auto"/>
          </w:divBdr>
        </w:div>
        <w:div w:id="543517169">
          <w:marLeft w:val="0"/>
          <w:marRight w:val="0"/>
          <w:marTop w:val="0"/>
          <w:marBottom w:val="0"/>
          <w:divBdr>
            <w:top w:val="none" w:sz="0" w:space="0" w:color="auto"/>
            <w:left w:val="none" w:sz="0" w:space="0" w:color="auto"/>
            <w:bottom w:val="none" w:sz="0" w:space="0" w:color="auto"/>
            <w:right w:val="none" w:sz="0" w:space="0" w:color="auto"/>
          </w:divBdr>
        </w:div>
        <w:div w:id="1839300366">
          <w:marLeft w:val="0"/>
          <w:marRight w:val="0"/>
          <w:marTop w:val="0"/>
          <w:marBottom w:val="0"/>
          <w:divBdr>
            <w:top w:val="none" w:sz="0" w:space="0" w:color="auto"/>
            <w:left w:val="none" w:sz="0" w:space="0" w:color="auto"/>
            <w:bottom w:val="none" w:sz="0" w:space="0" w:color="auto"/>
            <w:right w:val="none" w:sz="0" w:space="0" w:color="auto"/>
          </w:divBdr>
        </w:div>
        <w:div w:id="1504510942">
          <w:marLeft w:val="0"/>
          <w:marRight w:val="0"/>
          <w:marTop w:val="0"/>
          <w:marBottom w:val="0"/>
          <w:divBdr>
            <w:top w:val="none" w:sz="0" w:space="0" w:color="auto"/>
            <w:left w:val="none" w:sz="0" w:space="0" w:color="auto"/>
            <w:bottom w:val="none" w:sz="0" w:space="0" w:color="auto"/>
            <w:right w:val="none" w:sz="0" w:space="0" w:color="auto"/>
          </w:divBdr>
        </w:div>
        <w:div w:id="1806662089">
          <w:marLeft w:val="0"/>
          <w:marRight w:val="0"/>
          <w:marTop w:val="0"/>
          <w:marBottom w:val="0"/>
          <w:divBdr>
            <w:top w:val="none" w:sz="0" w:space="0" w:color="auto"/>
            <w:left w:val="none" w:sz="0" w:space="0" w:color="auto"/>
            <w:bottom w:val="none" w:sz="0" w:space="0" w:color="auto"/>
            <w:right w:val="none" w:sz="0" w:space="0" w:color="auto"/>
          </w:divBdr>
        </w:div>
        <w:div w:id="1200315766">
          <w:marLeft w:val="0"/>
          <w:marRight w:val="0"/>
          <w:marTop w:val="0"/>
          <w:marBottom w:val="0"/>
          <w:divBdr>
            <w:top w:val="none" w:sz="0" w:space="0" w:color="auto"/>
            <w:left w:val="none" w:sz="0" w:space="0" w:color="auto"/>
            <w:bottom w:val="none" w:sz="0" w:space="0" w:color="auto"/>
            <w:right w:val="none" w:sz="0" w:space="0" w:color="auto"/>
          </w:divBdr>
        </w:div>
        <w:div w:id="434323984">
          <w:marLeft w:val="0"/>
          <w:marRight w:val="0"/>
          <w:marTop w:val="0"/>
          <w:marBottom w:val="0"/>
          <w:divBdr>
            <w:top w:val="none" w:sz="0" w:space="0" w:color="auto"/>
            <w:left w:val="none" w:sz="0" w:space="0" w:color="auto"/>
            <w:bottom w:val="none" w:sz="0" w:space="0" w:color="auto"/>
            <w:right w:val="none" w:sz="0" w:space="0" w:color="auto"/>
          </w:divBdr>
        </w:div>
        <w:div w:id="205146100">
          <w:marLeft w:val="0"/>
          <w:marRight w:val="0"/>
          <w:marTop w:val="0"/>
          <w:marBottom w:val="0"/>
          <w:divBdr>
            <w:top w:val="none" w:sz="0" w:space="0" w:color="auto"/>
            <w:left w:val="none" w:sz="0" w:space="0" w:color="auto"/>
            <w:bottom w:val="none" w:sz="0" w:space="0" w:color="auto"/>
            <w:right w:val="none" w:sz="0" w:space="0" w:color="auto"/>
          </w:divBdr>
        </w:div>
        <w:div w:id="169829954">
          <w:marLeft w:val="0"/>
          <w:marRight w:val="0"/>
          <w:marTop w:val="0"/>
          <w:marBottom w:val="0"/>
          <w:divBdr>
            <w:top w:val="none" w:sz="0" w:space="0" w:color="auto"/>
            <w:left w:val="none" w:sz="0" w:space="0" w:color="auto"/>
            <w:bottom w:val="none" w:sz="0" w:space="0" w:color="auto"/>
            <w:right w:val="none" w:sz="0" w:space="0" w:color="auto"/>
          </w:divBdr>
        </w:div>
        <w:div w:id="514346323">
          <w:marLeft w:val="0"/>
          <w:marRight w:val="0"/>
          <w:marTop w:val="0"/>
          <w:marBottom w:val="0"/>
          <w:divBdr>
            <w:top w:val="none" w:sz="0" w:space="0" w:color="auto"/>
            <w:left w:val="none" w:sz="0" w:space="0" w:color="auto"/>
            <w:bottom w:val="none" w:sz="0" w:space="0" w:color="auto"/>
            <w:right w:val="none" w:sz="0" w:space="0" w:color="auto"/>
          </w:divBdr>
        </w:div>
        <w:div w:id="2002585159">
          <w:marLeft w:val="0"/>
          <w:marRight w:val="0"/>
          <w:marTop w:val="0"/>
          <w:marBottom w:val="0"/>
          <w:divBdr>
            <w:top w:val="none" w:sz="0" w:space="0" w:color="auto"/>
            <w:left w:val="none" w:sz="0" w:space="0" w:color="auto"/>
            <w:bottom w:val="none" w:sz="0" w:space="0" w:color="auto"/>
            <w:right w:val="none" w:sz="0" w:space="0" w:color="auto"/>
          </w:divBdr>
        </w:div>
        <w:div w:id="1623459538">
          <w:marLeft w:val="0"/>
          <w:marRight w:val="0"/>
          <w:marTop w:val="0"/>
          <w:marBottom w:val="0"/>
          <w:divBdr>
            <w:top w:val="none" w:sz="0" w:space="0" w:color="auto"/>
            <w:left w:val="none" w:sz="0" w:space="0" w:color="auto"/>
            <w:bottom w:val="none" w:sz="0" w:space="0" w:color="auto"/>
            <w:right w:val="none" w:sz="0" w:space="0" w:color="auto"/>
          </w:divBdr>
        </w:div>
        <w:div w:id="861480915">
          <w:marLeft w:val="0"/>
          <w:marRight w:val="0"/>
          <w:marTop w:val="0"/>
          <w:marBottom w:val="0"/>
          <w:divBdr>
            <w:top w:val="none" w:sz="0" w:space="0" w:color="auto"/>
            <w:left w:val="none" w:sz="0" w:space="0" w:color="auto"/>
            <w:bottom w:val="none" w:sz="0" w:space="0" w:color="auto"/>
            <w:right w:val="none" w:sz="0" w:space="0" w:color="auto"/>
          </w:divBdr>
        </w:div>
      </w:divsChild>
    </w:div>
    <w:div w:id="1699505996">
      <w:bodyDiv w:val="1"/>
      <w:marLeft w:val="0"/>
      <w:marRight w:val="0"/>
      <w:marTop w:val="0"/>
      <w:marBottom w:val="0"/>
      <w:divBdr>
        <w:top w:val="none" w:sz="0" w:space="0" w:color="auto"/>
        <w:left w:val="none" w:sz="0" w:space="0" w:color="auto"/>
        <w:bottom w:val="none" w:sz="0" w:space="0" w:color="auto"/>
        <w:right w:val="none" w:sz="0" w:space="0" w:color="auto"/>
      </w:divBdr>
      <w:divsChild>
        <w:div w:id="907350319">
          <w:marLeft w:val="0"/>
          <w:marRight w:val="0"/>
          <w:marTop w:val="0"/>
          <w:marBottom w:val="0"/>
          <w:divBdr>
            <w:top w:val="none" w:sz="0" w:space="0" w:color="auto"/>
            <w:left w:val="none" w:sz="0" w:space="0" w:color="auto"/>
            <w:bottom w:val="none" w:sz="0" w:space="0" w:color="auto"/>
            <w:right w:val="none" w:sz="0" w:space="0" w:color="auto"/>
          </w:divBdr>
          <w:divsChild>
            <w:div w:id="1417364623">
              <w:marLeft w:val="0"/>
              <w:marRight w:val="0"/>
              <w:marTop w:val="0"/>
              <w:marBottom w:val="0"/>
              <w:divBdr>
                <w:top w:val="none" w:sz="0" w:space="0" w:color="auto"/>
                <w:left w:val="none" w:sz="0" w:space="0" w:color="auto"/>
                <w:bottom w:val="none" w:sz="0" w:space="0" w:color="auto"/>
                <w:right w:val="none" w:sz="0" w:space="0" w:color="auto"/>
              </w:divBdr>
              <w:divsChild>
                <w:div w:id="2020500102">
                  <w:marLeft w:val="0"/>
                  <w:marRight w:val="0"/>
                  <w:marTop w:val="0"/>
                  <w:marBottom w:val="0"/>
                  <w:divBdr>
                    <w:top w:val="none" w:sz="0" w:space="0" w:color="auto"/>
                    <w:left w:val="none" w:sz="0" w:space="0" w:color="auto"/>
                    <w:bottom w:val="none" w:sz="0" w:space="0" w:color="auto"/>
                    <w:right w:val="none" w:sz="0" w:space="0" w:color="auto"/>
                  </w:divBdr>
                </w:div>
              </w:divsChild>
            </w:div>
            <w:div w:id="490145191">
              <w:marLeft w:val="0"/>
              <w:marRight w:val="0"/>
              <w:marTop w:val="0"/>
              <w:marBottom w:val="0"/>
              <w:divBdr>
                <w:top w:val="none" w:sz="0" w:space="0" w:color="auto"/>
                <w:left w:val="none" w:sz="0" w:space="0" w:color="auto"/>
                <w:bottom w:val="none" w:sz="0" w:space="0" w:color="auto"/>
                <w:right w:val="none" w:sz="0" w:space="0" w:color="auto"/>
              </w:divBdr>
              <w:divsChild>
                <w:div w:id="834955709">
                  <w:marLeft w:val="0"/>
                  <w:marRight w:val="0"/>
                  <w:marTop w:val="0"/>
                  <w:marBottom w:val="0"/>
                  <w:divBdr>
                    <w:top w:val="none" w:sz="0" w:space="0" w:color="auto"/>
                    <w:left w:val="none" w:sz="0" w:space="0" w:color="auto"/>
                    <w:bottom w:val="none" w:sz="0" w:space="0" w:color="auto"/>
                    <w:right w:val="none" w:sz="0" w:space="0" w:color="auto"/>
                  </w:divBdr>
                </w:div>
              </w:divsChild>
            </w:div>
            <w:div w:id="1353187616">
              <w:marLeft w:val="0"/>
              <w:marRight w:val="0"/>
              <w:marTop w:val="0"/>
              <w:marBottom w:val="0"/>
              <w:divBdr>
                <w:top w:val="none" w:sz="0" w:space="0" w:color="auto"/>
                <w:left w:val="none" w:sz="0" w:space="0" w:color="auto"/>
                <w:bottom w:val="none" w:sz="0" w:space="0" w:color="auto"/>
                <w:right w:val="none" w:sz="0" w:space="0" w:color="auto"/>
              </w:divBdr>
              <w:divsChild>
                <w:div w:id="18016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123">
          <w:marLeft w:val="0"/>
          <w:marRight w:val="0"/>
          <w:marTop w:val="0"/>
          <w:marBottom w:val="0"/>
          <w:divBdr>
            <w:top w:val="none" w:sz="0" w:space="0" w:color="auto"/>
            <w:left w:val="none" w:sz="0" w:space="0" w:color="auto"/>
            <w:bottom w:val="none" w:sz="0" w:space="0" w:color="auto"/>
            <w:right w:val="none" w:sz="0" w:space="0" w:color="auto"/>
          </w:divBdr>
          <w:divsChild>
            <w:div w:id="1841461235">
              <w:marLeft w:val="0"/>
              <w:marRight w:val="0"/>
              <w:marTop w:val="0"/>
              <w:marBottom w:val="0"/>
              <w:divBdr>
                <w:top w:val="none" w:sz="0" w:space="0" w:color="auto"/>
                <w:left w:val="none" w:sz="0" w:space="0" w:color="auto"/>
                <w:bottom w:val="none" w:sz="0" w:space="0" w:color="auto"/>
                <w:right w:val="none" w:sz="0" w:space="0" w:color="auto"/>
              </w:divBdr>
              <w:divsChild>
                <w:div w:id="1429542249">
                  <w:marLeft w:val="0"/>
                  <w:marRight w:val="0"/>
                  <w:marTop w:val="0"/>
                  <w:marBottom w:val="0"/>
                  <w:divBdr>
                    <w:top w:val="none" w:sz="0" w:space="0" w:color="auto"/>
                    <w:left w:val="none" w:sz="0" w:space="0" w:color="auto"/>
                    <w:bottom w:val="none" w:sz="0" w:space="0" w:color="auto"/>
                    <w:right w:val="none" w:sz="0" w:space="0" w:color="auto"/>
                  </w:divBdr>
                </w:div>
              </w:divsChild>
            </w:div>
            <w:div w:id="1886985160">
              <w:marLeft w:val="0"/>
              <w:marRight w:val="0"/>
              <w:marTop w:val="0"/>
              <w:marBottom w:val="0"/>
              <w:divBdr>
                <w:top w:val="none" w:sz="0" w:space="0" w:color="auto"/>
                <w:left w:val="none" w:sz="0" w:space="0" w:color="auto"/>
                <w:bottom w:val="none" w:sz="0" w:space="0" w:color="auto"/>
                <w:right w:val="none" w:sz="0" w:space="0" w:color="auto"/>
              </w:divBdr>
              <w:divsChild>
                <w:div w:id="16414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585">
          <w:marLeft w:val="0"/>
          <w:marRight w:val="0"/>
          <w:marTop w:val="0"/>
          <w:marBottom w:val="0"/>
          <w:divBdr>
            <w:top w:val="none" w:sz="0" w:space="0" w:color="auto"/>
            <w:left w:val="none" w:sz="0" w:space="0" w:color="auto"/>
            <w:bottom w:val="none" w:sz="0" w:space="0" w:color="auto"/>
            <w:right w:val="none" w:sz="0" w:space="0" w:color="auto"/>
          </w:divBdr>
          <w:divsChild>
            <w:div w:id="1510101231">
              <w:marLeft w:val="0"/>
              <w:marRight w:val="0"/>
              <w:marTop w:val="0"/>
              <w:marBottom w:val="0"/>
              <w:divBdr>
                <w:top w:val="none" w:sz="0" w:space="0" w:color="auto"/>
                <w:left w:val="none" w:sz="0" w:space="0" w:color="auto"/>
                <w:bottom w:val="none" w:sz="0" w:space="0" w:color="auto"/>
                <w:right w:val="none" w:sz="0" w:space="0" w:color="auto"/>
              </w:divBdr>
              <w:divsChild>
                <w:div w:id="17542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897">
      <w:bodyDiv w:val="1"/>
      <w:marLeft w:val="0"/>
      <w:marRight w:val="0"/>
      <w:marTop w:val="0"/>
      <w:marBottom w:val="0"/>
      <w:divBdr>
        <w:top w:val="none" w:sz="0" w:space="0" w:color="auto"/>
        <w:left w:val="none" w:sz="0" w:space="0" w:color="auto"/>
        <w:bottom w:val="none" w:sz="0" w:space="0" w:color="auto"/>
        <w:right w:val="none" w:sz="0" w:space="0" w:color="auto"/>
      </w:divBdr>
      <w:divsChild>
        <w:div w:id="1124427662">
          <w:marLeft w:val="0"/>
          <w:marRight w:val="0"/>
          <w:marTop w:val="0"/>
          <w:marBottom w:val="0"/>
          <w:divBdr>
            <w:top w:val="none" w:sz="0" w:space="0" w:color="auto"/>
            <w:left w:val="none" w:sz="0" w:space="0" w:color="auto"/>
            <w:bottom w:val="none" w:sz="0" w:space="0" w:color="auto"/>
            <w:right w:val="none" w:sz="0" w:space="0" w:color="auto"/>
          </w:divBdr>
        </w:div>
        <w:div w:id="1676878800">
          <w:marLeft w:val="0"/>
          <w:marRight w:val="0"/>
          <w:marTop w:val="0"/>
          <w:marBottom w:val="0"/>
          <w:divBdr>
            <w:top w:val="none" w:sz="0" w:space="0" w:color="auto"/>
            <w:left w:val="none" w:sz="0" w:space="0" w:color="auto"/>
            <w:bottom w:val="none" w:sz="0" w:space="0" w:color="auto"/>
            <w:right w:val="none" w:sz="0" w:space="0" w:color="auto"/>
          </w:divBdr>
        </w:div>
        <w:div w:id="8990987">
          <w:marLeft w:val="0"/>
          <w:marRight w:val="0"/>
          <w:marTop w:val="0"/>
          <w:marBottom w:val="0"/>
          <w:divBdr>
            <w:top w:val="none" w:sz="0" w:space="0" w:color="auto"/>
            <w:left w:val="none" w:sz="0" w:space="0" w:color="auto"/>
            <w:bottom w:val="none" w:sz="0" w:space="0" w:color="auto"/>
            <w:right w:val="none" w:sz="0" w:space="0" w:color="auto"/>
          </w:divBdr>
        </w:div>
        <w:div w:id="109206377">
          <w:marLeft w:val="0"/>
          <w:marRight w:val="0"/>
          <w:marTop w:val="0"/>
          <w:marBottom w:val="0"/>
          <w:divBdr>
            <w:top w:val="none" w:sz="0" w:space="0" w:color="auto"/>
            <w:left w:val="none" w:sz="0" w:space="0" w:color="auto"/>
            <w:bottom w:val="none" w:sz="0" w:space="0" w:color="auto"/>
            <w:right w:val="none" w:sz="0" w:space="0" w:color="auto"/>
          </w:divBdr>
        </w:div>
        <w:div w:id="1980262923">
          <w:marLeft w:val="0"/>
          <w:marRight w:val="0"/>
          <w:marTop w:val="0"/>
          <w:marBottom w:val="0"/>
          <w:divBdr>
            <w:top w:val="none" w:sz="0" w:space="0" w:color="auto"/>
            <w:left w:val="none" w:sz="0" w:space="0" w:color="auto"/>
            <w:bottom w:val="none" w:sz="0" w:space="0" w:color="auto"/>
            <w:right w:val="none" w:sz="0" w:space="0" w:color="auto"/>
          </w:divBdr>
        </w:div>
        <w:div w:id="1171069443">
          <w:marLeft w:val="0"/>
          <w:marRight w:val="0"/>
          <w:marTop w:val="0"/>
          <w:marBottom w:val="0"/>
          <w:divBdr>
            <w:top w:val="none" w:sz="0" w:space="0" w:color="auto"/>
            <w:left w:val="none" w:sz="0" w:space="0" w:color="auto"/>
            <w:bottom w:val="none" w:sz="0" w:space="0" w:color="auto"/>
            <w:right w:val="none" w:sz="0" w:space="0" w:color="auto"/>
          </w:divBdr>
        </w:div>
        <w:div w:id="1750614821">
          <w:marLeft w:val="0"/>
          <w:marRight w:val="0"/>
          <w:marTop w:val="0"/>
          <w:marBottom w:val="0"/>
          <w:divBdr>
            <w:top w:val="none" w:sz="0" w:space="0" w:color="auto"/>
            <w:left w:val="none" w:sz="0" w:space="0" w:color="auto"/>
            <w:bottom w:val="none" w:sz="0" w:space="0" w:color="auto"/>
            <w:right w:val="none" w:sz="0" w:space="0" w:color="auto"/>
          </w:divBdr>
        </w:div>
        <w:div w:id="2080327029">
          <w:marLeft w:val="0"/>
          <w:marRight w:val="0"/>
          <w:marTop w:val="0"/>
          <w:marBottom w:val="0"/>
          <w:divBdr>
            <w:top w:val="none" w:sz="0" w:space="0" w:color="auto"/>
            <w:left w:val="none" w:sz="0" w:space="0" w:color="auto"/>
            <w:bottom w:val="none" w:sz="0" w:space="0" w:color="auto"/>
            <w:right w:val="none" w:sz="0" w:space="0" w:color="auto"/>
          </w:divBdr>
        </w:div>
        <w:div w:id="930040339">
          <w:marLeft w:val="0"/>
          <w:marRight w:val="0"/>
          <w:marTop w:val="0"/>
          <w:marBottom w:val="0"/>
          <w:divBdr>
            <w:top w:val="none" w:sz="0" w:space="0" w:color="auto"/>
            <w:left w:val="none" w:sz="0" w:space="0" w:color="auto"/>
            <w:bottom w:val="none" w:sz="0" w:space="0" w:color="auto"/>
            <w:right w:val="none" w:sz="0" w:space="0" w:color="auto"/>
          </w:divBdr>
        </w:div>
        <w:div w:id="1286276118">
          <w:marLeft w:val="0"/>
          <w:marRight w:val="0"/>
          <w:marTop w:val="0"/>
          <w:marBottom w:val="0"/>
          <w:divBdr>
            <w:top w:val="none" w:sz="0" w:space="0" w:color="auto"/>
            <w:left w:val="none" w:sz="0" w:space="0" w:color="auto"/>
            <w:bottom w:val="none" w:sz="0" w:space="0" w:color="auto"/>
            <w:right w:val="none" w:sz="0" w:space="0" w:color="auto"/>
          </w:divBdr>
        </w:div>
        <w:div w:id="905147116">
          <w:marLeft w:val="0"/>
          <w:marRight w:val="0"/>
          <w:marTop w:val="0"/>
          <w:marBottom w:val="0"/>
          <w:divBdr>
            <w:top w:val="none" w:sz="0" w:space="0" w:color="auto"/>
            <w:left w:val="none" w:sz="0" w:space="0" w:color="auto"/>
            <w:bottom w:val="none" w:sz="0" w:space="0" w:color="auto"/>
            <w:right w:val="none" w:sz="0" w:space="0" w:color="auto"/>
          </w:divBdr>
        </w:div>
        <w:div w:id="17590177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d.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prese@net4market.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3D22C-C4D9-49AF-9AD8-2217AEAF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2157</Words>
  <Characters>12300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Carmelo Previti</dc:creator>
  <cp:lastModifiedBy>Carmelo Previti</cp:lastModifiedBy>
  <cp:revision>2</cp:revision>
  <cp:lastPrinted>2023-05-30T12:26:00Z</cp:lastPrinted>
  <dcterms:created xsi:type="dcterms:W3CDTF">2024-07-03T08:29:00Z</dcterms:created>
  <dcterms:modified xsi:type="dcterms:W3CDTF">2024-07-03T08:29:00Z</dcterms:modified>
</cp:coreProperties>
</file>