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7F09F3">
      <w:pPr>
        <w:widowControl/>
        <w:spacing w:line="276" w:lineRule="auto"/>
        <w:ind w:left="5245"/>
        <w:jc w:val="both"/>
        <w:rPr>
          <w:b/>
          <w:bCs/>
          <w:smallCaps/>
          <w:sz w:val="22"/>
          <w:szCs w:val="22"/>
        </w:rPr>
      </w:pPr>
      <w:r w:rsidRPr="00B038C1">
        <w:rPr>
          <w:b/>
          <w:bCs/>
          <w:smallCaps/>
          <w:sz w:val="22"/>
          <w:szCs w:val="22"/>
        </w:rPr>
        <w:t xml:space="preserve">Spett.le </w:t>
      </w:r>
    </w:p>
    <w:p w14:paraId="248C297F" w14:textId="386C2132" w:rsidR="002655E5" w:rsidRPr="00B038C1" w:rsidRDefault="007F09F3" w:rsidP="007F09F3">
      <w:pPr>
        <w:widowControl/>
        <w:spacing w:line="276" w:lineRule="auto"/>
        <w:ind w:left="5245"/>
        <w:jc w:val="both"/>
        <w:rPr>
          <w:b/>
          <w:bCs/>
          <w:smallCaps/>
          <w:sz w:val="22"/>
          <w:szCs w:val="22"/>
        </w:rPr>
      </w:pPr>
      <w:r>
        <w:rPr>
          <w:b/>
          <w:bCs/>
          <w:smallCaps/>
          <w:sz w:val="22"/>
          <w:szCs w:val="22"/>
        </w:rPr>
        <w:t>Autorità di sistema portuale dello stretto</w:t>
      </w:r>
    </w:p>
    <w:p w14:paraId="3020C088" w14:textId="6688FAF8" w:rsidR="002655E5" w:rsidRPr="00B038C1" w:rsidRDefault="007F09F3" w:rsidP="007F09F3">
      <w:pPr>
        <w:widowControl/>
        <w:spacing w:line="276" w:lineRule="auto"/>
        <w:ind w:left="5245"/>
        <w:jc w:val="both"/>
        <w:rPr>
          <w:bCs/>
          <w:smallCaps/>
          <w:sz w:val="22"/>
          <w:szCs w:val="22"/>
        </w:rPr>
      </w:pPr>
      <w:r w:rsidRPr="007F09F3">
        <w:rPr>
          <w:bCs/>
          <w:smallCaps/>
          <w:sz w:val="22"/>
          <w:szCs w:val="22"/>
        </w:rPr>
        <w:t>Via Vittorio Emanuele II, n. 27</w:t>
      </w:r>
    </w:p>
    <w:p w14:paraId="7387019D" w14:textId="77777777" w:rsidR="002655E5" w:rsidRPr="00B038C1" w:rsidRDefault="002655E5" w:rsidP="007F09F3">
      <w:pPr>
        <w:widowControl/>
        <w:spacing w:line="276" w:lineRule="auto"/>
        <w:ind w:left="5245"/>
        <w:jc w:val="both"/>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BF30176" w14:textId="77777777" w:rsidR="00535722" w:rsidRDefault="00535722" w:rsidP="00535722">
      <w:pPr>
        <w:pStyle w:val="Intestazione"/>
        <w:spacing w:line="276" w:lineRule="auto"/>
        <w:jc w:val="both"/>
        <w:rPr>
          <w:b/>
          <w:iCs/>
          <w:color w:val="0070C0"/>
          <w:sz w:val="22"/>
          <w:szCs w:val="22"/>
        </w:rPr>
      </w:pPr>
    </w:p>
    <w:p w14:paraId="59DC670A" w14:textId="4A36528B" w:rsidR="00FE3D3B" w:rsidRPr="00FE3D3B" w:rsidRDefault="001F198C" w:rsidP="00535722">
      <w:pPr>
        <w:pStyle w:val="Intestazione"/>
        <w:spacing w:line="276" w:lineRule="auto"/>
        <w:jc w:val="both"/>
        <w:rPr>
          <w:rFonts w:ascii="Calibri" w:hAnsi="Calibri" w:cs="Calibri"/>
          <w:b/>
          <w:color w:val="0070C0"/>
          <w:sz w:val="28"/>
          <w:szCs w:val="28"/>
        </w:rPr>
      </w:pPr>
      <w:r w:rsidRPr="00FE3D3B">
        <w:rPr>
          <w:b/>
          <w:iCs/>
          <w:color w:val="0070C0"/>
          <w:sz w:val="22"/>
          <w:szCs w:val="22"/>
        </w:rPr>
        <w:t>Oggetto:</w:t>
      </w:r>
      <w:r w:rsidRPr="00FE3D3B">
        <w:rPr>
          <w:bCs/>
          <w:i/>
          <w:color w:val="0070C0"/>
          <w:sz w:val="22"/>
          <w:szCs w:val="22"/>
        </w:rPr>
        <w:t xml:space="preserve"> </w:t>
      </w:r>
      <w:r w:rsidR="00FE3D3B" w:rsidRPr="00FE3D3B">
        <w:rPr>
          <w:b/>
          <w:iCs/>
          <w:color w:val="0070C0"/>
          <w:sz w:val="22"/>
          <w:szCs w:val="22"/>
        </w:rPr>
        <w:t>manifestazione di interesse per la selezione di professionisti per affidamento di servizi architettura e ingegneria di importo inferiore alla soglia di cui all’art. 14, comma 1 lett. c) del d.lgs. 36/2023, relativi a servizi di verifica della progettazione esecutiva dei “</w:t>
      </w:r>
      <w:r w:rsidR="00270A60">
        <w:rPr>
          <w:b/>
          <w:iCs/>
          <w:color w:val="0070C0"/>
          <w:sz w:val="22"/>
          <w:szCs w:val="22"/>
        </w:rPr>
        <w:t>L</w:t>
      </w:r>
      <w:r w:rsidR="00FE3D3B" w:rsidRPr="00FE3D3B">
        <w:rPr>
          <w:b/>
          <w:iCs/>
          <w:color w:val="0070C0"/>
          <w:sz w:val="22"/>
          <w:szCs w:val="22"/>
        </w:rPr>
        <w:t>avori di elettrificazione delle banchine dei porti dell’</w:t>
      </w:r>
      <w:r w:rsidR="00942B11">
        <w:rPr>
          <w:b/>
          <w:iCs/>
          <w:color w:val="0070C0"/>
          <w:sz w:val="22"/>
          <w:szCs w:val="22"/>
        </w:rPr>
        <w:t>A</w:t>
      </w:r>
      <w:r w:rsidR="00FE3D3B" w:rsidRPr="00FE3D3B">
        <w:rPr>
          <w:b/>
          <w:iCs/>
          <w:color w:val="0070C0"/>
          <w:sz w:val="22"/>
          <w:szCs w:val="22"/>
        </w:rPr>
        <w:t xml:space="preserve">utorità di </w:t>
      </w:r>
      <w:r w:rsidR="00942B11">
        <w:rPr>
          <w:b/>
          <w:iCs/>
          <w:color w:val="0070C0"/>
          <w:sz w:val="22"/>
          <w:szCs w:val="22"/>
        </w:rPr>
        <w:t>S</w:t>
      </w:r>
      <w:r w:rsidR="00FE3D3B" w:rsidRPr="00FE3D3B">
        <w:rPr>
          <w:b/>
          <w:iCs/>
          <w:color w:val="0070C0"/>
          <w:sz w:val="22"/>
          <w:szCs w:val="22"/>
        </w:rPr>
        <w:t xml:space="preserve">istema </w:t>
      </w:r>
      <w:r w:rsidR="00942B11">
        <w:rPr>
          <w:b/>
          <w:iCs/>
          <w:color w:val="0070C0"/>
          <w:sz w:val="22"/>
          <w:szCs w:val="22"/>
        </w:rPr>
        <w:t>P</w:t>
      </w:r>
      <w:r w:rsidR="00FE3D3B" w:rsidRPr="00FE3D3B">
        <w:rPr>
          <w:b/>
          <w:iCs/>
          <w:color w:val="0070C0"/>
          <w:sz w:val="22"/>
          <w:szCs w:val="22"/>
        </w:rPr>
        <w:t xml:space="preserve">ortuale dello </w:t>
      </w:r>
      <w:r w:rsidR="00942B11">
        <w:rPr>
          <w:b/>
          <w:iCs/>
          <w:color w:val="0070C0"/>
          <w:sz w:val="22"/>
          <w:szCs w:val="22"/>
        </w:rPr>
        <w:t>S</w:t>
      </w:r>
      <w:r w:rsidR="00FE3D3B" w:rsidRPr="00FE3D3B">
        <w:rPr>
          <w:b/>
          <w:iCs/>
          <w:color w:val="0070C0"/>
          <w:sz w:val="22"/>
          <w:szCs w:val="22"/>
        </w:rPr>
        <w:t>tretto”.</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nato/a a __________________________________________  il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___________  (_____)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ABC0320" w14:textId="32E9CB98" w:rsidR="003122B8" w:rsidRDefault="003122B8" w:rsidP="005B636D">
      <w:pPr>
        <w:widowControl/>
        <w:spacing w:line="276" w:lineRule="auto"/>
        <w:jc w:val="both"/>
        <w:rPr>
          <w:sz w:val="22"/>
          <w:szCs w:val="22"/>
        </w:rPr>
      </w:pPr>
      <w:r w:rsidRPr="00B038C1">
        <w:rPr>
          <w:sz w:val="22"/>
          <w:szCs w:val="22"/>
        </w:rPr>
        <w:t>relativamente alla procedura di avviso per la presentazione delle domande per la selezione degli aspiranti alla procedura indicata con apposito avviso pubblico, preso atto delle informazioni indicate nel medesimo avviso inerenti la manifestata volontà del</w:t>
      </w:r>
      <w:r w:rsidR="00B73D48">
        <w:rPr>
          <w:sz w:val="22"/>
          <w:szCs w:val="22"/>
        </w:rPr>
        <w:t xml:space="preserve">l’AdSP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sidR="004830AD">
        <w:rPr>
          <w:sz w:val="22"/>
          <w:szCs w:val="22"/>
        </w:rPr>
        <w:t xml:space="preserve">50 </w:t>
      </w:r>
      <w:r w:rsidR="004830AD"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 xml:space="preserve">di possedere i requisiti di partecipazione alla gara (rif.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0B2DBCF7"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r w:rsidR="0003289E">
        <w:rPr>
          <w:sz w:val="22"/>
          <w:szCs w:val="22"/>
        </w:rPr>
        <w:t>/RTP</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0EEFDCCE"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w:t>
      </w:r>
      <w:r w:rsidR="0003289E">
        <w:rPr>
          <w:color w:val="000000"/>
          <w:spacing w:val="-12"/>
          <w:sz w:val="22"/>
          <w:szCs w:val="22"/>
        </w:rPr>
        <w:t>/R.T.P.</w:t>
      </w:r>
      <w:r w:rsidRPr="00B038C1">
        <w:rPr>
          <w:color w:val="000000"/>
          <w:spacing w:val="-12"/>
          <w:sz w:val="22"/>
          <w:szCs w:val="22"/>
        </w:rPr>
        <w:t>;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7F7F8D">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D7C7E" w14:textId="77777777" w:rsidR="007F7F8D" w:rsidRDefault="007F7F8D" w:rsidP="00487AB8">
      <w:r>
        <w:separator/>
      </w:r>
    </w:p>
  </w:endnote>
  <w:endnote w:type="continuationSeparator" w:id="0">
    <w:p w14:paraId="3D36B77A" w14:textId="77777777" w:rsidR="007F7F8D" w:rsidRDefault="007F7F8D"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AE8ED" w14:textId="77777777" w:rsidR="007F7F8D" w:rsidRDefault="007F7F8D" w:rsidP="00487AB8">
      <w:r>
        <w:separator/>
      </w:r>
    </w:p>
  </w:footnote>
  <w:footnote w:type="continuationSeparator" w:id="0">
    <w:p w14:paraId="54F08C39" w14:textId="77777777" w:rsidR="007F7F8D" w:rsidRDefault="007F7F8D"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3289E"/>
    <w:rsid w:val="00046617"/>
    <w:rsid w:val="00052234"/>
    <w:rsid w:val="00060F0C"/>
    <w:rsid w:val="000613D9"/>
    <w:rsid w:val="00073E8D"/>
    <w:rsid w:val="00086297"/>
    <w:rsid w:val="000865DC"/>
    <w:rsid w:val="000C139D"/>
    <w:rsid w:val="000C6A46"/>
    <w:rsid w:val="000E531A"/>
    <w:rsid w:val="000E5FA3"/>
    <w:rsid w:val="000E6C97"/>
    <w:rsid w:val="000F3C58"/>
    <w:rsid w:val="000F6319"/>
    <w:rsid w:val="00113B1F"/>
    <w:rsid w:val="00114E38"/>
    <w:rsid w:val="001208F4"/>
    <w:rsid w:val="00121642"/>
    <w:rsid w:val="00121DB6"/>
    <w:rsid w:val="00124EB8"/>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0A60"/>
    <w:rsid w:val="0027480D"/>
    <w:rsid w:val="00294B8A"/>
    <w:rsid w:val="002A4811"/>
    <w:rsid w:val="002D5155"/>
    <w:rsid w:val="002F2EDF"/>
    <w:rsid w:val="003036CF"/>
    <w:rsid w:val="003122B8"/>
    <w:rsid w:val="00330E5A"/>
    <w:rsid w:val="00345C5F"/>
    <w:rsid w:val="00350157"/>
    <w:rsid w:val="003563C7"/>
    <w:rsid w:val="0037493B"/>
    <w:rsid w:val="00380B05"/>
    <w:rsid w:val="003B1AF2"/>
    <w:rsid w:val="003B473A"/>
    <w:rsid w:val="003B567B"/>
    <w:rsid w:val="003D3444"/>
    <w:rsid w:val="00405962"/>
    <w:rsid w:val="00413819"/>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35722"/>
    <w:rsid w:val="00537261"/>
    <w:rsid w:val="00541ABC"/>
    <w:rsid w:val="005528C9"/>
    <w:rsid w:val="005612D8"/>
    <w:rsid w:val="005679D3"/>
    <w:rsid w:val="00577020"/>
    <w:rsid w:val="005A165A"/>
    <w:rsid w:val="005A541A"/>
    <w:rsid w:val="005B1CB1"/>
    <w:rsid w:val="005B636D"/>
    <w:rsid w:val="005C217C"/>
    <w:rsid w:val="005D1420"/>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F03B6"/>
    <w:rsid w:val="007F09F3"/>
    <w:rsid w:val="007F7F8D"/>
    <w:rsid w:val="00805A77"/>
    <w:rsid w:val="00846E65"/>
    <w:rsid w:val="008A1978"/>
    <w:rsid w:val="008B407D"/>
    <w:rsid w:val="008D5D92"/>
    <w:rsid w:val="00942B11"/>
    <w:rsid w:val="00943AFA"/>
    <w:rsid w:val="00956C2D"/>
    <w:rsid w:val="009601B3"/>
    <w:rsid w:val="00962ECD"/>
    <w:rsid w:val="00967F80"/>
    <w:rsid w:val="0097034D"/>
    <w:rsid w:val="00990A02"/>
    <w:rsid w:val="009A2173"/>
    <w:rsid w:val="009C4215"/>
    <w:rsid w:val="009C69B8"/>
    <w:rsid w:val="009E7B97"/>
    <w:rsid w:val="009F19EC"/>
    <w:rsid w:val="00A03A16"/>
    <w:rsid w:val="00A11AF8"/>
    <w:rsid w:val="00A20378"/>
    <w:rsid w:val="00A247BF"/>
    <w:rsid w:val="00A51F57"/>
    <w:rsid w:val="00A522D1"/>
    <w:rsid w:val="00A60D77"/>
    <w:rsid w:val="00A67568"/>
    <w:rsid w:val="00A83BD5"/>
    <w:rsid w:val="00A8576A"/>
    <w:rsid w:val="00A85FFB"/>
    <w:rsid w:val="00A94143"/>
    <w:rsid w:val="00AA1672"/>
    <w:rsid w:val="00AA2AB2"/>
    <w:rsid w:val="00AB0308"/>
    <w:rsid w:val="00AB5D52"/>
    <w:rsid w:val="00AC0EF6"/>
    <w:rsid w:val="00AC19D5"/>
    <w:rsid w:val="00AD0524"/>
    <w:rsid w:val="00AF3296"/>
    <w:rsid w:val="00B038C1"/>
    <w:rsid w:val="00B347F7"/>
    <w:rsid w:val="00B47D82"/>
    <w:rsid w:val="00B50351"/>
    <w:rsid w:val="00B64779"/>
    <w:rsid w:val="00B73D48"/>
    <w:rsid w:val="00B87720"/>
    <w:rsid w:val="00BA548B"/>
    <w:rsid w:val="00BC0BCE"/>
    <w:rsid w:val="00BD34C1"/>
    <w:rsid w:val="00C01D21"/>
    <w:rsid w:val="00C2470D"/>
    <w:rsid w:val="00C24B2F"/>
    <w:rsid w:val="00C33855"/>
    <w:rsid w:val="00C42522"/>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 w:val="00FE3D3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nhideWhenUsed/>
    <w:rsid w:val="00487AB8"/>
    <w:pPr>
      <w:tabs>
        <w:tab w:val="center" w:pos="4819"/>
        <w:tab w:val="right" w:pos="9638"/>
      </w:tabs>
    </w:pPr>
  </w:style>
  <w:style w:type="character" w:customStyle="1" w:styleId="IntestazioneCarattere">
    <w:name w:val="Intestazione Carattere"/>
    <w:link w:val="Intestazione"/>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 w:type="paragraph" w:styleId="Citazioneintensa">
    <w:name w:val="Intense Quote"/>
    <w:basedOn w:val="Normale"/>
    <w:next w:val="Normale"/>
    <w:link w:val="CitazioneintensaCarattere"/>
    <w:uiPriority w:val="30"/>
    <w:qFormat/>
    <w:rsid w:val="00124E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124EB8"/>
    <w:rPr>
      <w:rFonts w:ascii="Times New Roman" w:hAnsi="Times New Roman"/>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502</Words>
  <Characters>2862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Giovanni Guerrera</cp:lastModifiedBy>
  <cp:revision>11</cp:revision>
  <cp:lastPrinted>2023-11-10T09:40:00Z</cp:lastPrinted>
  <dcterms:created xsi:type="dcterms:W3CDTF">2024-04-08T16:50:00Z</dcterms:created>
  <dcterms:modified xsi:type="dcterms:W3CDTF">2024-04-11T07:27:00Z</dcterms:modified>
</cp:coreProperties>
</file>